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2263"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4"/>
                <w:szCs w:val="24"/>
                <w:lang w:val="ru-RU"/>
              </w:rPr>
            </w:pPr>
            <w:r>
              <w:rPr>
                <w:rFonts w:eastAsia="Times New Roman" w:cs="Times New Roman" w:ascii="Times New Roman" w:hAnsi="Times New Roman"/>
                <w:b w:val="false"/>
                <w:bCs w:val="false"/>
                <w:sz w:val="24"/>
                <w:szCs w:val="24"/>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b w:val="false"/>
                <w:bCs w:val="false"/>
                <w:i w:val="false"/>
                <w:iCs w:val="false"/>
                <w:color w:val="000000"/>
                <w:sz w:val="28"/>
                <w:szCs w:val="28"/>
                <w:lang w:val="ru-RU" w:eastAsia="en-US" w:bidi="ar-SA"/>
              </w:rPr>
              <w:t xml:space="preserve">УТВЕРЖДЕН </w:t>
            </w:r>
          </w:p>
          <w:p>
            <w:pPr>
              <w:pStyle w:val="Normal"/>
              <w:numPr>
                <w:ilvl w:val="0"/>
                <w:numId w:val="0"/>
              </w:numPr>
              <w:spacing w:lineRule="auto" w:line="276" w:before="0" w:after="0"/>
              <w:ind w:left="0" w:right="0" w:hanging="0"/>
              <w:jc w:val="left"/>
              <w:rPr>
                <w:rFonts w:ascii="Times New Roman" w:hAnsi="Times New Roman"/>
                <w:b w:val="false"/>
                <w:b w:val="false"/>
                <w:bCs w:val="false"/>
                <w:color w:val="000000"/>
                <w:sz w:val="28"/>
                <w:szCs w:val="28"/>
                <w:lang w:val="ru-RU"/>
              </w:rPr>
            </w:pPr>
            <w:r>
              <w:rPr>
                <w:rFonts w:ascii="Times New Roman" w:hAnsi="Times New Roman"/>
                <w:b w:val="false"/>
                <w:bCs w:val="false"/>
                <w:color w:val="000000"/>
                <w:sz w:val="28"/>
                <w:szCs w:val="28"/>
                <w:lang w:val="ru-RU"/>
              </w:rPr>
              <w:t xml:space="preserve">постановлением </w:t>
            </w:r>
            <w:r>
              <w:rPr>
                <w:rFonts w:ascii="Times New Roman" w:hAnsi="Times New Roman"/>
                <w:b w:val="false"/>
                <w:bCs w:val="false"/>
                <w:color w:val="000000"/>
                <w:sz w:val="28"/>
                <w:szCs w:val="28"/>
                <w:lang w:val="en-US"/>
              </w:rPr>
              <w:t>Администрации муниципального округа Лотошино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rPr>
          <w:rFonts w:ascii="Times New Roman" w:hAnsi="Times New Roman"/>
          <w:b w:val="false"/>
          <w:b w:val="false"/>
          <w:bCs w:val="false"/>
        </w:rPr>
      </w:pPr>
      <w:r>
        <w:rPr>
          <w:rFonts w:ascii="Times New Roman" w:hAnsi="Times New Roman"/>
          <w:b w:val="false"/>
          <w:bCs w:val="false"/>
        </w:rPr>
      </w:r>
    </w:p>
    <w:p>
      <w:pPr>
        <w:sectPr>
          <w:headerReference w:type="default" r:id="rId2"/>
          <w:headerReference w:type="first" r:id="rId3"/>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Heading"/>
        <w:keepNext w:val="true"/>
        <w:spacing w:lineRule="auto" w:line="276" w:before="0" w:after="0"/>
        <w:ind w:left="0" w:right="0" w:firstLine="709"/>
        <w:jc w:val="center"/>
        <w:rPr>
          <w:rFonts w:ascii="Times New Roman" w:hAnsi="Times New Roman"/>
          <w:sz w:val="28"/>
          <w:szCs w:val="28"/>
        </w:rPr>
      </w:pPr>
      <w:r>
        <w:rPr>
          <w:rStyle w:val="2"/>
          <w:rFonts w:ascii="Times New Roman" w:hAnsi="Times New Roman"/>
          <w:b w:val="false"/>
          <w:bCs w:val="false"/>
          <w:i w:val="false"/>
          <w:iCs w:val="false"/>
          <w:sz w:val="28"/>
          <w:szCs w:val="28"/>
          <w:lang w:val="ru-RU" w:eastAsia="en-US" w:bidi="ar-SA"/>
        </w:rPr>
        <w:t xml:space="preserve">Административный регламент </w:t>
      </w:r>
      <w:r>
        <w:rPr>
          <w:rFonts w:ascii="Times New Roman" w:hAnsi="Times New Roman"/>
          <w:b w:val="false"/>
          <w:bCs w:val="false"/>
          <w:sz w:val="28"/>
          <w:szCs w:val="28"/>
        </w:rPr>
        <w:t>предоставления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«Приватизация жилых помещений муниципального жилищного фонда»</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 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pPr>
      <w:bookmarkStart w:id="0" w:name="_Toc125717089"/>
      <w:bookmarkEnd w:id="0"/>
      <w:r>
        <w:rPr>
          <w:rFonts w:eastAsia="MS Gothic" w:cs="Tahoma"/>
          <w:b w:val="false"/>
          <w:bCs w:val="false"/>
          <w:sz w:val="28"/>
          <w:szCs w:val="28"/>
        </w:rPr>
        <w:t xml:space="preserve">1. Предмет регулирования </w:t>
      </w:r>
      <w:r>
        <w:rPr>
          <w:rStyle w:val="2"/>
          <w:rFonts w:eastAsia="MS Gothic" w:cs="Tahoma"/>
          <w:b w:val="false"/>
          <w:bCs w:val="false"/>
          <w:sz w:val="28"/>
          <w:szCs w:val="28"/>
        </w:rPr>
        <w:t>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1.1. Настоящий </w:t>
      </w:r>
      <w:r>
        <w:rPr>
          <w:rStyle w:val="2"/>
          <w:rFonts w:ascii="Times New Roman" w:hAnsi="Times New Roman"/>
          <w:b w:val="false"/>
          <w:bCs w:val="false"/>
          <w:i w:val="false"/>
          <w:iCs w:val="false"/>
          <w:sz w:val="28"/>
          <w:szCs w:val="28"/>
          <w:lang w:val="ru-RU" w:eastAsia="en-US" w:bidi="ar-SA"/>
        </w:rPr>
        <w:t>административный регламент</w:t>
      </w:r>
      <w:r>
        <w:rPr>
          <w:rFonts w:ascii="Times New Roman" w:hAnsi="Times New Roman"/>
          <w:b w:val="false"/>
          <w:bCs w:val="false"/>
          <w:sz w:val="28"/>
          <w:szCs w:val="28"/>
        </w:rPr>
        <w:t xml:space="preserve"> </w:t>
      </w:r>
      <w:r>
        <w:rPr>
          <w:rFonts w:ascii="Times New Roman" w:hAnsi="Times New Roman"/>
          <w:b w:val="false"/>
          <w:bCs w:val="false"/>
          <w:sz w:val="28"/>
          <w:szCs w:val="28"/>
        </w:rPr>
        <w:t>предоставления муниципальной услуги «Приватизация жилых помещений муниципального жилищного фонда» (</w:t>
      </w:r>
      <w:r>
        <w:rPr>
          <w:rStyle w:val="2"/>
          <w:rFonts w:ascii="Times New Roman" w:hAnsi="Times New Roman"/>
          <w:b w:val="false"/>
          <w:bCs w:val="false"/>
          <w:i w:val="false"/>
          <w:iCs w:val="false"/>
          <w:sz w:val="28"/>
          <w:szCs w:val="28"/>
          <w:lang w:val="ru-RU" w:eastAsia="en-US" w:bidi="ar-SA"/>
        </w:rPr>
        <w:t xml:space="preserve">далее </w:t>
      </w:r>
      <w:r>
        <w:rPr>
          <w:rStyle w:val="2"/>
          <w:rFonts w:ascii="Times New Roman" w:hAnsi="Times New Roman"/>
          <w:b w:val="false"/>
          <w:bCs w:val="false"/>
          <w:i w:val="false"/>
          <w:iCs w:val="false"/>
          <w:sz w:val="28"/>
          <w:szCs w:val="28"/>
          <w:lang w:val="ru-RU" w:eastAsia="en-US" w:bidi="ar-SA"/>
        </w:rPr>
        <w:t>соответственно</w:t>
      </w:r>
      <w:r>
        <w:rPr>
          <w:rStyle w:val="2"/>
          <w:rFonts w:ascii="Times New Roman" w:hAnsi="Times New Roman"/>
          <w:b w:val="false"/>
          <w:bCs w:val="false"/>
          <w:i w:val="false"/>
          <w:iCs w:val="false"/>
          <w:sz w:val="28"/>
          <w:szCs w:val="28"/>
          <w:lang w:val="ru-RU" w:eastAsia="en-US" w:bidi="ar-SA"/>
        </w:rPr>
        <w:t> – </w:t>
      </w:r>
      <w:r>
        <w:rPr>
          <w:rStyle w:val="2"/>
          <w:rFonts w:ascii="Times New Roman" w:hAnsi="Times New Roman"/>
          <w:b w:val="false"/>
          <w:bCs w:val="false"/>
          <w:i w:val="false"/>
          <w:iCs w:val="false"/>
          <w:sz w:val="28"/>
          <w:szCs w:val="28"/>
          <w:lang w:val="ru-RU" w:eastAsia="en-US" w:bidi="ar-SA"/>
        </w:rPr>
        <w:t xml:space="preserve">Регламент, </w:t>
      </w:r>
      <w:r>
        <w:rPr>
          <w:rStyle w:val="2"/>
          <w:rFonts w:ascii="Times New Roman" w:hAnsi="Times New Roman"/>
          <w:b w:val="false"/>
          <w:bCs w:val="false"/>
          <w:i w:val="false"/>
          <w:iCs w:val="false"/>
          <w:sz w:val="28"/>
          <w:szCs w:val="28"/>
          <w:lang w:val="ru-RU" w:eastAsia="en-US" w:bidi="ar-SA"/>
        </w:rPr>
        <w:t>Услуга</w:t>
      </w:r>
      <w:r>
        <w:rPr>
          <w:rFonts w:ascii="Times New Roman" w:hAnsi="Times New Roman"/>
          <w:b w:val="false"/>
          <w:bCs w:val="false"/>
          <w:sz w:val="28"/>
          <w:szCs w:val="28"/>
        </w:rPr>
        <w:t xml:space="preserve">) </w:t>
      </w:r>
      <w:r>
        <w:rPr>
          <w:rFonts w:ascii="Times New Roman" w:hAnsi="Times New Roman"/>
          <w:b w:val="false"/>
          <w:bCs w:val="false"/>
          <w:sz w:val="28"/>
          <w:szCs w:val="28"/>
        </w:rPr>
        <w:t>регулирует отношения, возникающие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связи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предоставлением </w:t>
      </w:r>
      <w:r>
        <w:rPr>
          <w:rFonts w:ascii="Times New Roman" w:hAnsi="Times New Roman"/>
          <w:b w:val="false"/>
          <w:bCs w:val="false"/>
          <w:sz w:val="28"/>
          <w:szCs w:val="28"/>
        </w:rPr>
        <w:t>Услуги</w:t>
      </w:r>
      <w:r>
        <w:rPr>
          <w:rFonts w:ascii="Times New Roman" w:hAnsi="Times New Roman"/>
          <w:b w:val="false"/>
          <w:bCs w:val="false"/>
          <w:color w:val="C9211E"/>
          <w:sz w:val="28"/>
          <w:szCs w:val="28"/>
        </w:rPr>
        <w:t xml:space="preserve"> </w:t>
      </w:r>
      <w:r>
        <w:rPr>
          <w:rStyle w:val="2"/>
          <w:rFonts w:ascii="Times New Roman" w:hAnsi="Times New Roman"/>
          <w:b w:val="false"/>
          <w:bCs w:val="false"/>
          <w:i w:val="false"/>
          <w:iCs w:val="false"/>
          <w:color w:val="000000"/>
          <w:sz w:val="28"/>
          <w:szCs w:val="28"/>
          <w:lang w:val="en-US" w:eastAsia="en-US" w:bidi="ar-SA"/>
        </w:rPr>
        <w:t>Администрацией муниципального округа Лотошино Московской области</w:t>
      </w:r>
      <w:r>
        <w:rPr>
          <w:rFonts w:ascii="Times New Roman" w:hAnsi="Times New Roman"/>
          <w:b w:val="false"/>
          <w:bCs w:val="false"/>
          <w:color w:val="C9211E"/>
          <w:sz w:val="28"/>
          <w:szCs w:val="28"/>
          <w:lang w:val="ru-RU"/>
        </w:rPr>
        <w:t xml:space="preserve"> </w:t>
      </w:r>
      <w:r>
        <w:rPr>
          <w:rFonts w:ascii="Times New Roman" w:hAnsi="Times New Roman"/>
          <w:b w:val="false"/>
          <w:bCs w:val="false"/>
          <w:sz w:val="28"/>
          <w:szCs w:val="28"/>
        </w:rPr>
        <w:t>(далее –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1.2. </w:t>
      </w:r>
      <w:r>
        <w:rPr>
          <w:rFonts w:ascii="Times New Roman" w:hAnsi="Times New Roman"/>
          <w:b w:val="false"/>
          <w:bCs w:val="false"/>
          <w:sz w:val="28"/>
          <w:szCs w:val="28"/>
        </w:rPr>
        <w:t>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1.2.1. </w:t>
      </w:r>
      <w:r>
        <w:rPr>
          <w:rFonts w:ascii="Times New Roman" w:hAnsi="Times New Roman"/>
          <w:b w:val="false"/>
          <w:bCs w:val="false"/>
          <w:sz w:val="28"/>
          <w:szCs w:val="28"/>
          <w:lang w:val="zxx" w:eastAsia="zxx" w:bidi="zxx"/>
        </w:rPr>
        <w:t>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1.2.2. </w:t>
      </w:r>
      <w:r>
        <w:rPr>
          <w:rFonts w:ascii="Times New Roman" w:hAnsi="Times New Roman"/>
          <w:b w:val="false"/>
          <w:bCs w:val="false"/>
          <w:sz w:val="28"/>
          <w:szCs w:val="28"/>
          <w:lang w:val="zxx" w:eastAsia="zxx" w:bidi="zxx"/>
        </w:rPr>
        <w:t>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1.2.3. </w:t>
      </w:r>
      <w:r>
        <w:rPr>
          <w:rFonts w:ascii="Times New Roman" w:hAnsi="Times New Roman"/>
          <w:b w:val="false"/>
          <w:bCs w:val="false"/>
          <w:sz w:val="28"/>
          <w:szCs w:val="28"/>
          <w:lang w:val="zxx" w:eastAsia="zxx" w:bidi="zxx"/>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1.2.4. </w:t>
      </w:r>
      <w:r>
        <w:rPr>
          <w:rFonts w:ascii="Times New Roman" w:hAnsi="Times New Roman"/>
          <w:b w:val="false"/>
          <w:bCs w:val="false"/>
          <w:sz w:val="28"/>
          <w:szCs w:val="28"/>
          <w:lang w:val="zxx" w:eastAsia="zxx" w:bidi="zxx"/>
        </w:rPr>
        <w:t>МФЦ – многофункциональный центр предоставления государственных и муниципальных услуг в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1.2.5. </w:t>
      </w:r>
      <w:r>
        <w:rPr>
          <w:rFonts w:ascii="Times New Roman" w:hAnsi="Times New Roman"/>
          <w:b w:val="false"/>
          <w:bCs w:val="false"/>
          <w:sz w:val="28"/>
          <w:szCs w:val="28"/>
          <w:lang w:val="zxx" w:eastAsia="zxx" w:bidi="zxx"/>
        </w:rPr>
        <w:t>Модуль МФЦ ЕИС ОУ – модуль МФЦ Единой информационной системы оказания государственных и муниципальных услуг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1.2.6. </w:t>
      </w:r>
      <w:r>
        <w:rPr>
          <w:rFonts w:ascii="Times New Roman" w:hAnsi="Times New Roman"/>
          <w:b w:val="false"/>
          <w:bCs w:val="false"/>
          <w:sz w:val="28"/>
          <w:szCs w:val="28"/>
          <w:lang w:val="zxx" w:eastAsia="zxx" w:bidi="zxx"/>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1.2.7. </w:t>
      </w:r>
      <w:r>
        <w:rPr>
          <w:rFonts w:ascii="Times New Roman" w:hAnsi="Times New Roman"/>
          <w:b w:val="false"/>
          <w:bCs w:val="false"/>
          <w:sz w:val="28"/>
          <w:szCs w:val="28"/>
          <w:lang w:val="zxx" w:eastAsia="zxx" w:bidi="zxx"/>
        </w:rPr>
        <w:t>Учредитель МФЦ – орган местного самоуправления муниципального образования Московской области, являющийся учредителем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1.2.8. </w:t>
      </w:r>
      <w:r>
        <w:rPr>
          <w:rFonts w:ascii="Times New Roman" w:hAnsi="Times New Roman"/>
          <w:b w:val="false"/>
          <w:bCs w:val="false"/>
          <w:sz w:val="28"/>
          <w:szCs w:val="28"/>
          <w:lang w:val="zxx" w:eastAsia="zxx" w:bidi="zxx"/>
        </w:rPr>
        <w:t>Личный кабинет – сервис РПГУ, ЕПГУ, позволяющий заявителю получать информацию о ходе обработки запросов, поданных посредством РПГУ, ЕПГУ.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w:t>
      </w:r>
      <w:r>
        <w:rPr>
          <w:rFonts w:ascii="Times New Roman" w:hAnsi="Times New Roman"/>
          <w:b w:val="false"/>
          <w:bCs w:val="false"/>
          <w:sz w:val="28"/>
          <w:szCs w:val="28"/>
          <w:lang w:val="ru-RU"/>
        </w:rPr>
        <w:t>3</w:t>
      </w:r>
      <w:r>
        <w:rPr>
          <w:rFonts w:ascii="Times New Roman" w:hAnsi="Times New Roman"/>
          <w:b w:val="false"/>
          <w:bCs w:val="false"/>
          <w:sz w:val="28"/>
          <w:szCs w:val="28"/>
        </w:rPr>
        <w:t>. </w:t>
      </w:r>
      <w:r>
        <w:rPr>
          <w:rFonts w:ascii="Times New Roman" w:hAnsi="Times New Roman"/>
          <w:b w:val="false"/>
          <w:bCs w:val="false"/>
          <w:sz w:val="28"/>
          <w:szCs w:val="28"/>
          <w:lang w:val="en-US"/>
        </w:rPr>
        <w:t>Администрация</w:t>
      </w:r>
      <w:r>
        <w:rPr>
          <w:rStyle w:val="2"/>
          <w:rFonts w:cs="Tahoma" w:ascii="Times New Roman" w:hAnsi="Times New Roman"/>
          <w:b w:val="false"/>
          <w:bCs w:val="false"/>
          <w:sz w:val="28"/>
          <w:szCs w:val="28"/>
        </w:rPr>
        <w:t xml:space="preserve"> </w:t>
      </w:r>
      <w:r>
        <w:rPr>
          <w:rFonts w:ascii="Times New Roman" w:hAnsi="Times New Roman"/>
          <w:b w:val="false"/>
          <w:bCs w:val="false"/>
          <w:sz w:val="28"/>
          <w:szCs w:val="28"/>
        </w:rPr>
        <w:t>вне зависимости от способа обращения заявителя за предоставлением Услуги, 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(далее – запрос) </w:t>
      </w:r>
      <w:r>
        <w:rPr>
          <w:rFonts w:ascii="Times New Roman" w:hAnsi="Times New Roman"/>
          <w:b w:val="false"/>
          <w:bCs w:val="false"/>
          <w:color w:val="000000"/>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результат предоставления Услуги.</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1.4. </w:t>
      </w:r>
      <w:r>
        <w:rPr>
          <w:rFonts w:ascii="Times New Roman" w:hAnsi="Times New Roman"/>
          <w:b w:val="false"/>
          <w:bCs w:val="false"/>
          <w:sz w:val="28"/>
          <w:szCs w:val="28"/>
        </w:rPr>
        <w:t>Предоставление Услуги возможно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составе комплекса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другими государственными и (или) муниципальными услугами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порядке, установленном законодательством Российской Федерации,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том числе </w:t>
      </w:r>
      <w:r>
        <w:rPr>
          <w:rFonts w:ascii="Times New Roman" w:hAnsi="Times New Roman"/>
          <w:b w:val="false"/>
          <w:bCs w:val="false"/>
          <w:i w:val="false"/>
          <w:iCs w:val="false"/>
          <w:color w:val="000000"/>
          <w:sz w:val="28"/>
          <w:szCs w:val="28"/>
          <w:lang w:val="ru-RU" w:eastAsia="zxx" w:bidi="zxx"/>
        </w:rPr>
        <w:t>Регламентом</w:t>
      </w:r>
      <w:r>
        <w:rPr>
          <w:rFonts w:ascii="Times New Roman" w:hAnsi="Times New Roman"/>
          <w:b w:val="false"/>
          <w:bCs w:val="false"/>
          <w:sz w:val="28"/>
          <w:szCs w:val="28"/>
        </w:rPr>
        <w:t> и административными регламентами предоставления других государственных 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(или) муниципальных услуг, входящих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состав соответствующего комплекса государственных и (или) муниципальных услуг.</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 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2.1. Услуга предоставляется физическим лицам – гражданам Российской Федерации </w:t>
      </w:r>
      <w:r>
        <w:rPr>
          <w:rFonts w:ascii="Times New Roman" w:hAnsi="Times New Roman"/>
          <w:b w:val="false"/>
          <w:bCs w:val="false"/>
          <w:sz w:val="28"/>
          <w:szCs w:val="28"/>
          <w:lang w:val="ru-RU" w:eastAsia="zxx" w:bidi="zxx"/>
        </w:rPr>
        <w:t>либо их</w:t>
      </w:r>
      <w:r>
        <w:rPr>
          <w:rStyle w:val="2"/>
          <w:rFonts w:ascii="Times New Roman" w:hAnsi="Times New Roman"/>
          <w:b w:val="false"/>
          <w:bCs w:val="false"/>
          <w:i w:val="false"/>
          <w:iCs w:val="false"/>
          <w:color w:val="000000"/>
          <w:sz w:val="28"/>
          <w:szCs w:val="28"/>
          <w:lang w:val="ru-RU" w:eastAsia="en-US" w:bidi="ar-SA"/>
        </w:rPr>
        <w:t> </w:t>
      </w:r>
      <w:r>
        <w:rPr>
          <w:rFonts w:ascii="Times New Roman" w:hAnsi="Times New Roman"/>
          <w:b w:val="false"/>
          <w:bCs w:val="false"/>
          <w:sz w:val="28"/>
          <w:szCs w:val="28"/>
          <w:lang w:val="ru-RU" w:eastAsia="zxx" w:bidi="zxx"/>
        </w:rPr>
        <w:t>уполномоченным представителям</w:t>
      </w:r>
      <w:r>
        <w:rPr>
          <w:rFonts w:ascii="Times New Roman" w:hAnsi="Times New Roman"/>
          <w:b w:val="false"/>
          <w:bCs w:val="false"/>
          <w:sz w:val="28"/>
          <w:szCs w:val="28"/>
          <w:lang w:val="zxx" w:eastAsia="zxx" w:bidi="zxx"/>
        </w:rPr>
        <w:t xml:space="preserve">, обратившимся в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zxx" w:eastAsia="zxx" w:bidi="zxx"/>
        </w:rPr>
        <w:t xml:space="preserve"> с</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запросом (далее – заявитель).</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2.2. Услуга предоставляется категории заявителя в</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Pr>
          <w:rFonts w:ascii="Times New Roman" w:hAnsi="Times New Roman"/>
          <w:b w:val="false"/>
          <w:bCs w:val="false"/>
          <w:sz w:val="28"/>
          <w:szCs w:val="28"/>
          <w:lang w:val="en-US" w:eastAsia="zxx" w:bidi="zxx"/>
        </w:rPr>
        <w:t>Администрацией</w:t>
      </w:r>
      <w:r>
        <w:rPr>
          <w:rFonts w:ascii="Times New Roman" w:hAnsi="Times New Roman"/>
          <w:b w:val="false"/>
          <w:bCs w:val="false"/>
          <w:sz w:val="28"/>
          <w:szCs w:val="28"/>
          <w:lang w:val="zxx" w:eastAsia="zxx" w:bidi="zxx"/>
        </w:rPr>
        <w:t xml:space="preserve"> (далее соответственно – вариант, профилирование), а</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также результата, за предоставлением которого обратился заявитель.</w:t>
      </w:r>
    </w:p>
    <w:p>
      <w:pPr>
        <w:pStyle w:val="TextBody"/>
        <w:spacing w:lineRule="auto" w:line="276" w:before="0" w:after="0"/>
        <w:ind w:left="0" w:right="0" w:firstLine="709"/>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 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 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3.1. Услуга «Приватизация жилых помещений муниципального жилищного фонда».</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местного самоуправления муниципального образования Московской области, предоставляющего Услугу</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iCs w:val="false"/>
          <w:sz w:val="28"/>
          <w:szCs w:val="28"/>
        </w:rPr>
        <w:t>4.1. Органом местного самоуправления муниципального образования Московской области, ответственным за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i w:val="false"/>
          <w:iCs w:val="false"/>
          <w:sz w:val="28"/>
          <w:szCs w:val="28"/>
        </w:rPr>
        <w:t xml:space="preserve">предоставление </w:t>
      </w:r>
      <w:r>
        <w:rPr>
          <w:rFonts w:ascii="Times New Roman" w:hAnsi="Times New Roman"/>
          <w:b w:val="false"/>
          <w:bCs w:val="false"/>
          <w:i w:val="false"/>
          <w:iCs w:val="false"/>
          <w:sz w:val="28"/>
          <w:szCs w:val="28"/>
          <w:lang w:val="ru-RU"/>
        </w:rPr>
        <w:t>У</w:t>
      </w:r>
      <w:r>
        <w:rPr>
          <w:rFonts w:ascii="Times New Roman" w:hAnsi="Times New Roman"/>
          <w:b w:val="false"/>
          <w:bCs w:val="false"/>
          <w:i w:val="false"/>
          <w:iCs w:val="false"/>
          <w:sz w:val="28"/>
          <w:szCs w:val="28"/>
        </w:rPr>
        <w:t xml:space="preserve">слуги, является </w:t>
      </w:r>
      <w:r>
        <w:rPr>
          <w:rFonts w:ascii="Times New Roman" w:hAnsi="Times New Roman"/>
          <w:b w:val="false"/>
          <w:bCs w:val="false"/>
          <w:i w:val="false"/>
          <w:iCs w:val="false"/>
          <w:sz w:val="28"/>
          <w:szCs w:val="28"/>
          <w:lang w:val="ru-RU"/>
        </w:rPr>
        <w:t>Администрация</w:t>
      </w:r>
      <w:r>
        <w:rPr>
          <w:rFonts w:ascii="Times New Roman" w:hAnsi="Times New Roman"/>
          <w:b w:val="false"/>
          <w:bCs w:val="false"/>
          <w:i w:val="false"/>
          <w:i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4.2. Непосредственное предоставление Услуги осуществляет структурное </w:t>
      </w:r>
      <w:r>
        <w:rPr>
          <w:rFonts w:ascii="Times New Roman" w:hAnsi="Times New Roman"/>
          <w:b w:val="false"/>
          <w:bCs w:val="false"/>
          <w:sz w:val="28"/>
          <w:szCs w:val="28"/>
          <w:lang w:val="ru-RU"/>
        </w:rPr>
        <w:t>п</w:t>
      </w:r>
      <w:r>
        <w:rPr>
          <w:rFonts w:ascii="Times New Roman" w:hAnsi="Times New Roman"/>
          <w:b w:val="false"/>
          <w:bCs w:val="false"/>
          <w:sz w:val="28"/>
          <w:szCs w:val="28"/>
        </w:rPr>
        <w:t>одразделение</w:t>
      </w:r>
      <w:r>
        <w:rPr>
          <w:rFonts w:ascii="Times New Roman" w:hAnsi="Times New Roman"/>
          <w:b w:val="false"/>
          <w:bCs w:val="false"/>
          <w:sz w:val="28"/>
          <w:szCs w:val="28"/>
          <w:lang w:val="en-US"/>
        </w:rPr>
        <w:t xml:space="preserve">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sz w:val="28"/>
          <w:szCs w:val="28"/>
          <w:lang w:val="en-US" w:eastAsia="en-US" w:bidi="ar-SA"/>
        </w:rPr>
        <w:t> </w:t>
      </w:r>
      <w:r>
        <w:rPr>
          <w:rFonts w:ascii="Times New Roman" w:hAnsi="Times New Roman"/>
          <w:b w:val="false"/>
          <w:bCs w:val="false"/>
          <w:sz w:val="28"/>
          <w:szCs w:val="28"/>
        </w:rPr>
        <w:t>– Комитет по управлению имуществом.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4" w:name="_Toc125717094"/>
      <w:bookmarkEnd w:id="4"/>
      <w:r>
        <w:rPr>
          <w:b w:val="false"/>
          <w:bCs w:val="false"/>
          <w:sz w:val="28"/>
          <w:szCs w:val="28"/>
        </w:rPr>
        <w:t>5. Результат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 Результатом предоставления Услуги является:</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5.1.1. </w:t>
      </w:r>
      <w:r>
        <w:rPr>
          <w:rFonts w:ascii="Times New Roman" w:hAnsi="Times New Roman"/>
          <w:b w:val="false"/>
          <w:bCs w:val="false"/>
          <w:i w:val="false"/>
          <w:caps w:val="false"/>
          <w:smallCaps w:val="false"/>
          <w:color w:val="000000"/>
          <w:spacing w:val="0"/>
          <w:sz w:val="28"/>
          <w:szCs w:val="28"/>
          <w:lang w:val="ru-RU" w:eastAsia="zxx" w:bidi="zxx"/>
        </w:rPr>
        <w:t>Решение о предоставлении Услуги в виде документа «Уведомление о заключении договора на передачу жилого помещения в собственность», который оформляется в соответствии с Приложением 1 к Регламенту</w:t>
      </w:r>
      <w:r>
        <w:rPr>
          <w:rFonts w:ascii="Times New Roman" w:hAnsi="Times New Roman"/>
          <w:b w:val="false"/>
          <w:bCs w:val="false"/>
          <w:sz w:val="28"/>
          <w:szCs w:val="28"/>
          <w:lang w:val="zxx" w:eastAsia="zxx" w:bidi="zxx"/>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5.1.2. Решение об</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отказе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lang w:val="ru-RU"/>
        </w:rPr>
        <w:t>виде документа, который</w:t>
      </w:r>
      <w:r>
        <w:rPr>
          <w:rFonts w:ascii="Times New Roman" w:hAnsi="Times New Roman"/>
          <w:b w:val="false"/>
          <w:bCs w:val="false"/>
          <w:sz w:val="28"/>
          <w:szCs w:val="28"/>
        </w:rPr>
        <w:t xml:space="preserve"> оформляется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соответствии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Приложением </w:t>
      </w:r>
      <w:r>
        <w:rPr>
          <w:rFonts w:ascii="Times New Roman" w:hAnsi="Times New Roman"/>
          <w:b w:val="false"/>
          <w:bCs w:val="false"/>
          <w:sz w:val="28"/>
          <w:szCs w:val="28"/>
        </w:rPr>
        <w:t>2</w:t>
      </w:r>
      <w:r>
        <w:rPr>
          <w:rFonts w:ascii="Times New Roman" w:hAnsi="Times New Roman"/>
          <w:b w:val="false"/>
          <w:bCs w:val="false"/>
          <w:sz w:val="28"/>
          <w:szCs w:val="28"/>
        </w:rPr>
        <w:t xml:space="preserve">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shd w:fill="auto" w:val="clear"/>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rPr>
        <w:t>. Способы получения результата предоставления Услуги определяются для</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каждого варианта предоставления Услуги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приведены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их</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описании, которое содержится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trike w:val="false"/>
          <w:dstrike w:val="false"/>
          <w:sz w:val="28"/>
          <w:szCs w:val="28"/>
          <w:u w:val="none"/>
          <w:effect w:val="none"/>
          <w:shd w:fill="auto" w:val="clear"/>
        </w:rPr>
        <w:t>разделе III</w:t>
      </w:r>
      <w:r>
        <w:rPr>
          <w:rFonts w:ascii="Times New Roman" w:hAnsi="Times New Roman"/>
          <w:b w:val="false"/>
          <w:bCs w:val="false"/>
          <w:sz w:val="28"/>
          <w:szCs w:val="28"/>
          <w:shd w:fill="auto" w:val="clear"/>
        </w:rPr>
        <w:t xml:space="preserve"> </w:t>
      </w:r>
      <w:r>
        <w:rPr>
          <w:rFonts w:ascii="Times New Roman" w:hAnsi="Times New Roman"/>
          <w:b w:val="false"/>
          <w:bCs w:val="false"/>
          <w:i w:val="false"/>
          <w:iCs w:val="false"/>
          <w:color w:val="000000"/>
          <w:sz w:val="28"/>
          <w:szCs w:val="28"/>
          <w:shd w:fill="auto" w:val="clear"/>
          <w:lang w:val="ru-RU" w:eastAsia="zxx" w:bidi="zxx"/>
        </w:rPr>
        <w:t>Регламента</w:t>
      </w:r>
      <w:r>
        <w:rPr>
          <w:rFonts w:ascii="Times New Roman" w:hAnsi="Times New Roman"/>
          <w:b w:val="false"/>
          <w:bCs w:val="false"/>
          <w:sz w:val="28"/>
          <w:szCs w:val="28"/>
          <w:shd w:fill="auto" w:val="clear"/>
        </w:rPr>
        <w:t>:</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в МФЦ в виде распечатанного на бумажном носителе экземпляра электронного документа. В 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в Администрации на бумажном носителе, по электронной почте либо почтовым отправлением в зависимости от способа обращения за предоставлением Услуги. В случае неистребования заявителем результата предоставления Услуги в Администрации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numPr>
          <w:ilvl w:val="0"/>
          <w:numId w:val="0"/>
        </w:numPr>
        <w:spacing w:lineRule="auto" w:line="276" w:before="0" w:after="0"/>
        <w:ind w:left="0" w:right="0" w:hanging="0"/>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5" w:name="_Toc125717095"/>
      <w:bookmarkEnd w:id="5"/>
      <w:r>
        <w:rPr>
          <w:b w:val="false"/>
          <w:bCs w:val="false"/>
          <w:sz w:val="28"/>
          <w:szCs w:val="28"/>
        </w:rPr>
        <w:t>6. 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6.1. 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 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их описании, которое содержится в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6"/>
      <w:bookmarkEnd w:id="6"/>
      <w:r>
        <w:rPr>
          <w:b w:val="false"/>
          <w:bCs w:val="false"/>
          <w:sz w:val="28"/>
          <w:szCs w:val="28"/>
        </w:rPr>
        <w:t>7. Правовые основания для</w:t>
      </w:r>
      <w:r>
        <w:rPr>
          <w:rStyle w:val="2"/>
          <w:b w:val="false"/>
          <w:bCs w:val="false"/>
          <w:i w:val="false"/>
          <w:iCs w:val="false"/>
          <w:color w:val="000000"/>
          <w:sz w:val="28"/>
          <w:szCs w:val="28"/>
          <w:lang w:eastAsia="en-US" w:bidi="ar-SA"/>
        </w:rPr>
        <w:t> </w:t>
      </w:r>
      <w:r>
        <w:rPr>
          <w:b w:val="false"/>
          <w:bCs w:val="false"/>
          <w:sz w:val="28"/>
          <w:szCs w:val="28"/>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 xml:space="preserve">7.1.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w:t>
      </w:r>
      <w:r>
        <w:rPr>
          <w:rFonts w:ascii="Times New Roman" w:hAnsi="Times New Roman"/>
          <w:b w:val="false"/>
          <w:bCs w:val="false"/>
          <w:color w:val="000000"/>
          <w:sz w:val="28"/>
          <w:szCs w:val="28"/>
          <w:shd w:fill="auto" w:val="clear"/>
          <w:lang w:eastAsia="ru-RU"/>
        </w:rPr>
        <w:t xml:space="preserve">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xml:space="preserve"> https://лотошинье.рф,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7"/>
      <w:bookmarkEnd w:id="7"/>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8"/>
      <w:bookmarkEnd w:id="8"/>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9.1</w:t>
      </w:r>
      <w:r>
        <w:rPr>
          <w:rFonts w:ascii="Times New Roman" w:hAnsi="Times New Roman"/>
          <w:b w:val="false"/>
          <w:bCs w:val="false"/>
          <w:sz w:val="28"/>
          <w:szCs w:val="28"/>
        </w:rPr>
        <w:t>.</w:t>
      </w:r>
      <w:r>
        <w:rPr>
          <w:rFonts w:ascii="Times New Roman" w:hAnsi="Times New Roman"/>
          <w:b w:val="false"/>
          <w:bCs w:val="false"/>
          <w:sz w:val="28"/>
          <w:szCs w:val="28"/>
          <w:lang w:val="ru-RU"/>
        </w:rPr>
        <w:t> </w:t>
      </w:r>
      <w:r>
        <w:rPr>
          <w:rStyle w:val="Style12"/>
          <w:rFonts w:ascii="Times New Roman" w:hAnsi="Times New Roman"/>
          <w:b w:val="false"/>
          <w:bCs w:val="false"/>
          <w:color w:val="000000"/>
          <w:sz w:val="28"/>
          <w:szCs w:val="28"/>
          <w:lang w:val="ru-RU"/>
        </w:rPr>
        <w:t xml:space="preserve">Исчерпывающий перечень оснований для отказа в приеме документов, необходимых для предоставления Услуги, </w:t>
      </w:r>
      <w:r>
        <w:rPr>
          <w:rStyle w:val="Style12"/>
          <w:rFonts w:cs="Times New Roman" w:ascii="Times New Roman" w:hAnsi="Times New Roman"/>
          <w:b w:val="false"/>
          <w:bCs w:val="false"/>
          <w:color w:val="000000"/>
          <w:sz w:val="28"/>
          <w:szCs w:val="28"/>
          <w:lang w:val="ru-RU"/>
        </w:rPr>
        <w:t xml:space="preserve">определяется для каждого варианта и приводится в их описании, которое содержится в разделе III </w:t>
      </w:r>
      <w:r>
        <w:rPr>
          <w:rStyle w:val="Style12"/>
          <w:rFonts w:cs="Times New Roman" w:ascii="Times New Roman" w:hAnsi="Times New Roman"/>
          <w:b w:val="false"/>
          <w:bCs w:val="false"/>
          <w:color w:val="000000"/>
          <w:sz w:val="28"/>
          <w:szCs w:val="28"/>
          <w:lang w:val="ru-RU"/>
        </w:rPr>
        <w:t>Р</w:t>
      </w:r>
      <w:r>
        <w:rPr>
          <w:rStyle w:val="Style12"/>
          <w:rFonts w:cs="Times New Roman" w:ascii="Times New Roman" w:hAnsi="Times New Roman"/>
          <w:b w:val="false"/>
          <w:bCs w:val="false"/>
          <w:i w:val="false"/>
          <w:iCs w:val="false"/>
          <w:color w:val="000000"/>
          <w:sz w:val="28"/>
          <w:szCs w:val="28"/>
          <w:lang w:val="ru-RU" w:eastAsia="zxx" w:bidi="zxx"/>
        </w:rPr>
        <w:t>егламента</w:t>
      </w:r>
      <w:r>
        <w:rPr>
          <w:rFonts w:ascii="Times New Roman" w:hAnsi="Times New Roman"/>
          <w:b w:val="false"/>
          <w:bCs w:val="false"/>
          <w:color w:val="00000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9.2. Решение об отказе в приеме документов, необходимых</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для предоставления Услуги, оформляется в соответствии с Приложение</w:t>
      </w:r>
      <w:r>
        <w:rPr>
          <w:rFonts w:ascii="Times New Roman" w:hAnsi="Times New Roman"/>
          <w:b w:val="false"/>
          <w:bCs w:val="false"/>
          <w:sz w:val="28"/>
          <w:szCs w:val="28"/>
        </w:rPr>
        <w:t>м </w:t>
      </w:r>
      <w:r>
        <w:rPr>
          <w:rFonts w:ascii="Times New Roman" w:hAnsi="Times New Roman"/>
          <w:b w:val="false"/>
          <w:bCs w:val="false"/>
          <w:sz w:val="28"/>
          <w:szCs w:val="28"/>
        </w:rPr>
        <w:t>4</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к </w:t>
      </w:r>
      <w:r>
        <w:rPr>
          <w:rFonts w:ascii="Times New Roman" w:hAnsi="Times New Roman"/>
          <w:b w:val="false"/>
          <w:bCs w:val="false"/>
          <w:i w:val="false"/>
          <w:iCs w:val="false"/>
          <w:color w:val="000000"/>
          <w:sz w:val="28"/>
          <w:szCs w:val="28"/>
          <w:lang w:val="ru-RU" w:eastAsia="zxx" w:bidi="zxx"/>
        </w:rPr>
        <w:t>Регламенту</w:t>
      </w:r>
      <w:r>
        <w:rPr>
          <w:rFonts w:ascii="Times New Roman" w:hAnsi="Times New Roman"/>
          <w:b w:val="false"/>
          <w:bCs w:val="false"/>
          <w:sz w:val="28"/>
          <w:szCs w:val="28"/>
        </w:rPr>
        <w:t xml:space="preserve"> и предоставляется (направляется) заявителю в порядке, установленном в разделе </w:t>
      </w:r>
      <w:r>
        <w:rPr>
          <w:rFonts w:ascii="Times New Roman" w:hAnsi="Times New Roman"/>
          <w:b w:val="false"/>
          <w:bCs w:val="false"/>
          <w:sz w:val="28"/>
          <w:szCs w:val="28"/>
          <w:lang w:val="en-US"/>
        </w:rPr>
        <w:t>III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w:t>
      </w:r>
      <w:r>
        <w:rPr>
          <w:rFonts w:ascii="Times New Roman" w:hAnsi="Times New Roman"/>
          <w:b w:val="false"/>
          <w:bCs w:val="false"/>
          <w:sz w:val="28"/>
          <w:szCs w:val="28"/>
          <w:lang w:val="en-US" w:eastAsia="zxx" w:bidi="zxx"/>
        </w:rPr>
        <w:t>Администрацию</w:t>
      </w:r>
      <w:r>
        <w:rPr>
          <w:rFonts w:ascii="Times New Roman" w:hAnsi="Times New Roman"/>
          <w:b w:val="false"/>
          <w:bCs w:val="false"/>
          <w:sz w:val="28"/>
          <w:szCs w:val="28"/>
        </w:rPr>
        <w:t xml:space="preserve"> </w:t>
      </w:r>
      <w:r>
        <w:rPr>
          <w:rFonts w:ascii="Times New Roman" w:hAnsi="Times New Roman"/>
          <w:b w:val="false"/>
          <w:bCs w:val="false"/>
          <w:sz w:val="28"/>
          <w:szCs w:val="28"/>
        </w:rPr>
        <w:t>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9_Копия_1"/>
      <w:bookmarkEnd w:id="9"/>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lang w:val="ru-RU"/>
        </w:rPr>
        <w:t>10.1. 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10.2. </w:t>
      </w:r>
      <w:r>
        <w:rPr>
          <w:rStyle w:val="Style12"/>
          <w:rFonts w:ascii="Times New Roman" w:hAnsi="Times New Roman"/>
          <w:b w:val="false"/>
          <w:bCs w:val="false"/>
          <w:color w:val="000000"/>
          <w:sz w:val="28"/>
          <w:szCs w:val="28"/>
        </w:rPr>
        <w:t xml:space="preserve">Исчерпывающий перечень оснований для отказа в предоставлении Услуги </w:t>
      </w:r>
      <w:r>
        <w:rPr>
          <w:rStyle w:val="Style12"/>
          <w:rFonts w:cs="Times New Roman" w:ascii="Times New Roman" w:hAnsi="Times New Roman"/>
          <w:b w:val="false"/>
          <w:bCs w:val="false"/>
          <w:color w:val="000000"/>
          <w:sz w:val="28"/>
          <w:szCs w:val="28"/>
        </w:rPr>
        <w:t xml:space="preserve">определяется для каждого варианта и приводится в их описании, </w:t>
        <w:br/>
        <w:t>которое содержится в разделе</w:t>
      </w:r>
      <w:r>
        <w:rPr>
          <w:rFonts w:ascii="Times New Roman" w:hAnsi="Times New Roman"/>
          <w:b w:val="false"/>
          <w:bCs w:val="false"/>
          <w:strike w:val="false"/>
          <w:dstrike w:val="false"/>
          <w:color w:val="000000"/>
          <w:sz w:val="28"/>
          <w:szCs w:val="28"/>
          <w:u w:val="none"/>
          <w:effect w:val="none"/>
        </w:rPr>
        <w:t xml:space="preserve"> I</w:t>
      </w:r>
      <w:r>
        <w:rPr>
          <w:rFonts w:ascii="Times New Roman" w:hAnsi="Times New Roman"/>
          <w:b w:val="false"/>
          <w:bCs w:val="false"/>
          <w:strike w:val="false"/>
          <w:dstrike w:val="false"/>
          <w:sz w:val="28"/>
          <w:szCs w:val="28"/>
          <w:u w:val="none"/>
          <w:effect w:val="none"/>
        </w:rPr>
        <w:t>II </w:t>
      </w:r>
      <w:r>
        <w:rPr>
          <w:rFonts w:ascii="Times New Roman" w:hAnsi="Times New Roman"/>
          <w:b w:val="false"/>
          <w:bCs w:val="false"/>
          <w:i w:val="false"/>
          <w:iCs w:val="false"/>
          <w:strike w:val="false"/>
          <w:dstrike w:val="false"/>
          <w:color w:val="000000"/>
          <w:sz w:val="28"/>
          <w:szCs w:val="28"/>
          <w:u w:val="none"/>
          <w:effect w:val="none"/>
          <w:lang w:val="ru-RU" w:eastAsia="zxx" w:bidi="zxx"/>
        </w:rPr>
        <w:t>Регламента</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3</w:t>
      </w:r>
      <w:r>
        <w:rPr>
          <w:rFonts w:ascii="Times New Roman" w:hAnsi="Times New Roman"/>
          <w:b w:val="false"/>
          <w:bCs w:val="false"/>
          <w:color w:val="000000"/>
          <w:sz w:val="28"/>
          <w:szCs w:val="28"/>
        </w:rPr>
        <w:t>. Заявитель вправе отказаться от получения Услуги на основании заявления, написанного в свободной форме, направив его по адресу электронной почт</w:t>
      </w:r>
      <w:r>
        <w:rPr>
          <w:rFonts w:ascii="Times New Roman" w:hAnsi="Times New Roman"/>
          <w:b w:val="false"/>
          <w:bCs w:val="false"/>
          <w:color w:val="000000"/>
          <w:sz w:val="28"/>
          <w:szCs w:val="28"/>
          <w:lang w:val="ru-RU"/>
        </w:rPr>
        <w:t>ы</w:t>
      </w:r>
      <w:r>
        <w:rPr>
          <w:rFonts w:ascii="Times New Roman" w:hAnsi="Times New Roman"/>
          <w:b w:val="false"/>
          <w:bCs w:val="false"/>
          <w:color w:val="000000"/>
          <w:sz w:val="28"/>
          <w:szCs w:val="28"/>
        </w:rPr>
        <w:t xml:space="preserve"> или обратившись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лично. На основании поступившего заявления об отказе от предоставления Услуги уполномоченным должностным лицом </w:t>
      </w:r>
      <w:r>
        <w:rPr>
          <w:rFonts w:ascii="Times New Roman" w:hAnsi="Times New Roman"/>
          <w:b w:val="false"/>
          <w:bCs w:val="false"/>
          <w:color w:val="000000"/>
          <w:sz w:val="28"/>
          <w:szCs w:val="28"/>
          <w:lang w:val="en-US" w:eastAsia="zxx" w:bidi="zxx"/>
        </w:rPr>
        <w:t>Администрации</w:t>
      </w:r>
      <w:r>
        <w:rPr>
          <w:rFonts w:ascii="Times New Roman" w:hAnsi="Times New Roman"/>
          <w:b w:val="false"/>
          <w:bCs w:val="false"/>
          <w:color w:val="000000"/>
          <w:sz w:val="28"/>
          <w:szCs w:val="28"/>
        </w:rPr>
        <w:t xml:space="preserve"> принимается решение об отказе</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в предоставлении Услуги. Факт отказа заявителя от предоставления Услуги</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Pr>
          <w:rStyle w:val="2"/>
          <w:rFonts w:ascii="Times New Roman" w:hAnsi="Times New Roman"/>
          <w:b w:val="false"/>
          <w:bCs w:val="false"/>
          <w:i w:val="false"/>
          <w:i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rPr>
        <w:t>. Заявитель вправе повторно обратиться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с запросом после устранения оснований</w:t>
      </w:r>
      <w:r>
        <w:rPr>
          <w:rFonts w:ascii="Times New Roman" w:hAnsi="Times New Roman"/>
          <w:b w:val="false"/>
          <w:bCs w:val="false"/>
          <w:color w:val="FF0000"/>
          <w:sz w:val="28"/>
          <w:szCs w:val="28"/>
        </w:rPr>
        <w:t xml:space="preserve"> </w:t>
      </w:r>
      <w:r>
        <w:rPr>
          <w:rFonts w:ascii="Times New Roman" w:hAnsi="Times New Roman"/>
          <w:b w:val="false"/>
          <w:bCs w:val="false"/>
          <w:color w:val="000000"/>
          <w:sz w:val="28"/>
          <w:szCs w:val="28"/>
        </w:rPr>
        <w:t>для 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100"/>
      <w:bookmarkEnd w:id="10"/>
      <w:r>
        <w:rPr>
          <w:b w:val="false"/>
          <w:bCs w:val="false"/>
          <w:sz w:val="28"/>
          <w:szCs w:val="28"/>
        </w:rPr>
        <w:t>11.</w:t>
      </w:r>
      <w:r>
        <w:rPr>
          <w:b w:val="false"/>
          <w:bCs w:val="false"/>
          <w:sz w:val="28"/>
          <w:szCs w:val="28"/>
          <w:lang w:val="ru-RU"/>
        </w:rPr>
        <w:t> </w:t>
      </w:r>
      <w:r>
        <w:rPr>
          <w:b w:val="false"/>
          <w:bCs w:val="false"/>
          <w:sz w:val="28"/>
          <w:szCs w:val="28"/>
        </w:rPr>
        <w:t>Размер платы, взимаемой с 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 предоставлении Услуги, и способы ее взимания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11.1. </w:t>
      </w:r>
      <w:r>
        <w:rPr>
          <w:rFonts w:ascii="Times New Roman" w:hAnsi="Times New Roman"/>
          <w:b w:val="false"/>
          <w:bCs w:val="false"/>
          <w:sz w:val="28"/>
          <w:szCs w:val="28"/>
          <w:lang w:val="ru-RU"/>
        </w:rPr>
        <w:t>Услуга предоставляется бесплатно.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101"/>
      <w:bookmarkEnd w:id="11"/>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2"/>
      <w:bookmarkEnd w:id="12"/>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13.1. Срок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xml:space="preserve"> в случае,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если он подан:</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.1.1. </w:t>
      </w:r>
      <w:r>
        <w:rPr>
          <w:rFonts w:ascii="Times New Roman" w:hAnsi="Times New Roman"/>
          <w:b w:val="false"/>
          <w:bCs w:val="false"/>
          <w:sz w:val="28"/>
          <w:szCs w:val="28"/>
          <w:lang w:val="en-US"/>
        </w:rP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.1.2. </w:t>
      </w:r>
      <w:r>
        <w:rPr>
          <w:rFonts w:ascii="Times New Roman" w:hAnsi="Times New Roman"/>
          <w:b w:val="false"/>
          <w:bCs w:val="false"/>
          <w:sz w:val="28"/>
          <w:szCs w:val="28"/>
          <w:lang w:val="en-US"/>
        </w:rPr>
        <w:t>лично в Администрацию – в день обращения;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.1.3. </w:t>
      </w:r>
      <w:r>
        <w:rPr>
          <w:rFonts w:ascii="Times New Roman" w:hAnsi="Times New Roman"/>
          <w:b w:val="false"/>
          <w:bCs w:val="false"/>
          <w:sz w:val="28"/>
          <w:szCs w:val="28"/>
          <w:lang w:val="en-US"/>
        </w:rPr>
        <w:t>почтовым отправлением – не позднее следующего рабочего дня после его поступления;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.1.4. </w:t>
      </w:r>
      <w:r>
        <w:rPr>
          <w:rFonts w:ascii="Times New Roman" w:hAnsi="Times New Roman"/>
          <w:b w:val="false"/>
          <w:bCs w:val="false"/>
          <w:sz w:val="28"/>
          <w:szCs w:val="28"/>
          <w:lang w:val="en-US"/>
        </w:rPr>
        <w:t>по электронной почте – не позднее следующего рабочего дня после его поступления.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3"/>
      <w:bookmarkEnd w:id="13"/>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spacing w:lineRule="auto" w:line="276" w:before="0" w:after="0"/>
        <w:ind w:left="0" w:right="0" w:firstLine="709"/>
        <w:jc w:val="both"/>
        <w:rPr>
          <w:rFonts w:ascii="Times New Roman" w:hAnsi="Times New Roman"/>
          <w:color w:val="000000"/>
          <w:sz w:val="28"/>
          <w:szCs w:val="28"/>
        </w:rPr>
      </w:pPr>
      <w:r>
        <w:rPr>
          <w:rFonts w:ascii="Times New Roman" w:hAnsi="Times New Roman"/>
          <w:b w:val="false"/>
          <w:bCs w:val="false"/>
          <w:color w:val="000000"/>
          <w:sz w:val="28"/>
          <w:szCs w:val="28"/>
        </w:rPr>
        <w:t xml:space="preserve">14.2. Требования к помещениям, в которых предоставляются Услуги, размещаются на официальном </w:t>
      </w:r>
      <w:r>
        <w:rPr>
          <w:rFonts w:ascii="Times New Roman" w:hAnsi="Times New Roman"/>
          <w:b w:val="false"/>
          <w:bCs w:val="false"/>
          <w:color w:val="000000"/>
          <w:sz w:val="28"/>
          <w:szCs w:val="28"/>
          <w:shd w:fill="auto" w:val="clear"/>
        </w:rPr>
        <w:t xml:space="preserve">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Fonts w:ascii="Times New Roman" w:hAnsi="Times New Roman"/>
          <w:b w:val="false"/>
          <w:bCs w:val="false"/>
          <w:color w:val="000000"/>
          <w:sz w:val="28"/>
          <w:szCs w:val="28"/>
          <w:shd w:fill="auto" w:val="clear"/>
        </w:rPr>
        <w:t xml:space="preserve">, </w:t>
      </w:r>
      <w:r>
        <w:rPr>
          <w:rStyle w:val="Style12"/>
          <w:rFonts w:ascii="Times New Roman" w:hAnsi="Times New Roman"/>
          <w:b w:val="false"/>
          <w:bCs w:val="false"/>
          <w:color w:val="000000"/>
          <w:sz w:val="28"/>
          <w:szCs w:val="28"/>
          <w:shd w:fill="auto" w:val="clear"/>
        </w:rPr>
        <w:t>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4"/>
      <w:bookmarkEnd w:id="14"/>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before="0" w:after="0"/>
        <w:ind w:left="0" w:right="0" w:firstLine="709"/>
        <w:jc w:val="both"/>
        <w:rPr/>
      </w:pPr>
      <w:r>
        <w:rPr>
          <w:rStyle w:val="Style12"/>
          <w:rFonts w:ascii="Times New Roman" w:hAnsi="Times New Roman"/>
          <w:b w:val="false"/>
          <w:bCs w:val="false"/>
          <w:sz w:val="28"/>
          <w:szCs w:val="28"/>
        </w:rPr>
        <w:t>15.1. Показателями качества и доступности Услуги,</w:t>
      </w:r>
      <w:r>
        <w:rPr>
          <w:rStyle w:val="Style12"/>
          <w:rFonts w:ascii="Times New Roman" w:hAnsi="Times New Roman"/>
          <w:b w:val="false"/>
          <w:bCs w:val="false"/>
          <w:color w:val="000000"/>
          <w:sz w:val="28"/>
          <w:szCs w:val="28"/>
          <w:shd w:fill="auto" w:val="clear"/>
        </w:rPr>
        <w:t xml:space="preserve"> перечень которых размещен на официальном сайте </w:t>
      </w:r>
      <w:r>
        <w:rPr>
          <w:rStyle w:val="2"/>
          <w:b w:val="false"/>
          <w:bCs w:val="false"/>
          <w:i w:val="false"/>
          <w:iCs w:val="false"/>
          <w:color w:val="000000"/>
          <w:sz w:val="28"/>
          <w:szCs w:val="28"/>
          <w:shd w:fill="auto" w:val="clear"/>
          <w:lang w:val="ru-RU" w:eastAsia="en-US" w:bidi="ar-SA"/>
        </w:rPr>
        <w:t>Администрации</w:t>
      </w:r>
      <w:r>
        <w:rPr>
          <w:rStyle w:val="2"/>
          <w:rFonts w:ascii="Times New Roman" w:hAnsi="Times New Roman"/>
          <w:b w:val="false"/>
          <w:bCs w:val="false"/>
          <w:i w:val="false"/>
          <w:iCs w:val="false"/>
          <w:color w:val="000000"/>
          <w:sz w:val="28"/>
          <w:szCs w:val="28"/>
          <w:shd w:fill="auto" w:val="clear"/>
          <w:lang w:val="ru-RU" w:eastAsia="en-US" w:bidi="ar-SA"/>
        </w:rPr>
        <w:t xml:space="preserve">, а также на </w:t>
      </w:r>
      <w:r>
        <w:rPr>
          <w:rStyle w:val="Style12"/>
          <w:rFonts w:ascii="Times New Roman" w:hAnsi="Times New Roman"/>
          <w:b w:val="false"/>
          <w:bCs w:val="false"/>
          <w:color w:val="000000"/>
          <w:sz w:val="28"/>
          <w:szCs w:val="28"/>
          <w:shd w:fill="auto" w:val="clear"/>
        </w:rPr>
        <w:t>РПГУ,</w:t>
      </w:r>
      <w:r>
        <w:rPr>
          <w:rStyle w:val="Style12"/>
          <w:rFonts w:ascii="Times New Roman" w:hAnsi="Times New Roman"/>
          <w:b w:val="false"/>
          <w:bCs w:val="false"/>
          <w:color w:val="00B050"/>
          <w:sz w:val="28"/>
          <w:szCs w:val="28"/>
        </w:rPr>
        <w:t xml:space="preserve"> </w:t>
      </w:r>
      <w:r>
        <w:rPr>
          <w:rStyle w:val="Style12"/>
          <w:rFonts w:ascii="Times New Roman" w:hAnsi="Times New Roman"/>
          <w:b w:val="false"/>
          <w:bCs w:val="false"/>
          <w:sz w:val="28"/>
          <w:szCs w:val="28"/>
        </w:rPr>
        <w:t>являются:</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spacing w:before="0" w:after="0"/>
        <w:ind w:left="0" w:right="0" w:firstLine="709"/>
        <w:jc w:val="both"/>
        <w:rPr/>
      </w:pPr>
      <w:r>
        <w:rPr>
          <w:rStyle w:val="Style12"/>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sz w:val="28"/>
          <w:szCs w:val="28"/>
          <w:lang w:val="en-US" w:eastAsia="zxx" w:bidi="zxx"/>
        </w:rPr>
        <w:t>16.1. </w:t>
      </w:r>
      <w:r>
        <w:rPr>
          <w:rFonts w:ascii="Times New Roman" w:hAnsi="Times New Roman"/>
          <w:sz w:val="28"/>
          <w:szCs w:val="28"/>
          <w:lang w:val="zxx" w:eastAsia="zxx" w:bidi="zxx"/>
        </w:rPr>
        <w:t>Ус</w:t>
      </w:r>
      <w:r>
        <w:rPr>
          <w:rFonts w:ascii="Times New Roman" w:hAnsi="Times New Roman"/>
          <w:color w:val="000000"/>
          <w:sz w:val="28"/>
          <w:szCs w:val="28"/>
          <w:lang w:val="zxx" w:eastAsia="zxx" w:bidi="zxx"/>
        </w:rPr>
        <w:t>луги, которые являются необходимыми и</w:t>
      </w:r>
      <w:r>
        <w:rPr>
          <w:rFonts w:ascii="Times New Roman" w:hAnsi="Times New Roman"/>
          <w:b w:val="false"/>
          <w:bCs w:val="false"/>
          <w:color w:val="000000"/>
          <w:sz w:val="28"/>
          <w:szCs w:val="28"/>
          <w:lang w:val="zxx" w:eastAsia="zxx" w:bidi="zxx"/>
        </w:rPr>
        <w:t> </w:t>
      </w:r>
      <w:r>
        <w:rPr>
          <w:rFonts w:ascii="Times New Roman" w:hAnsi="Times New Roman"/>
          <w:color w:val="000000"/>
          <w:sz w:val="28"/>
          <w:szCs w:val="28"/>
          <w:lang w:val="zxx" w:eastAsia="zxx" w:bidi="zxx"/>
        </w:rPr>
        <w:t xml:space="preserve">обязательными для предоставления Услуги </w:t>
      </w:r>
      <w:r>
        <w:rPr>
          <w:rStyle w:val="Style12"/>
          <w:rFonts w:ascii="Times New Roman" w:hAnsi="Times New Roman"/>
          <w:color w:val="000000"/>
          <w:sz w:val="28"/>
          <w:szCs w:val="28"/>
          <w:lang w:val="zxx" w:eastAsia="zxx" w:bidi="zxx"/>
        </w:rPr>
        <w:t>в</w:t>
      </w:r>
      <w:r>
        <w:rPr>
          <w:rStyle w:val="Style12"/>
          <w:rFonts w:ascii="Times New Roman" w:hAnsi="Times New Roman"/>
          <w:b w:val="false"/>
          <w:bCs w:val="false"/>
          <w:color w:val="000000"/>
          <w:sz w:val="28"/>
          <w:szCs w:val="28"/>
          <w:lang w:val="zxx" w:eastAsia="zxx" w:bidi="zxx"/>
        </w:rPr>
        <w:t> </w:t>
      </w:r>
      <w:r>
        <w:rPr>
          <w:rStyle w:val="Style12"/>
          <w:rFonts w:ascii="Times New Roman" w:hAnsi="Times New Roman"/>
          <w:color w:val="000000"/>
          <w:sz w:val="28"/>
          <w:szCs w:val="28"/>
          <w:lang w:val="zxx" w:eastAsia="zxx" w:bidi="zxx"/>
        </w:rPr>
        <w:t>соответствии с</w:t>
      </w:r>
      <w:r>
        <w:rPr>
          <w:rStyle w:val="Style12"/>
          <w:rFonts w:ascii="Times New Roman" w:hAnsi="Times New Roman"/>
          <w:b w:val="false"/>
          <w:bCs w:val="false"/>
          <w:color w:val="000000"/>
          <w:sz w:val="28"/>
          <w:szCs w:val="28"/>
          <w:lang w:val="zxx" w:eastAsia="zxx" w:bidi="zxx"/>
        </w:rPr>
        <w:t> </w:t>
      </w:r>
      <w:r>
        <w:rPr>
          <w:rStyle w:val="Style12"/>
          <w:rFonts w:ascii="Times New Roman" w:hAnsi="Times New Roman"/>
          <w:color w:val="000000"/>
          <w:sz w:val="28"/>
          <w:szCs w:val="28"/>
          <w:lang w:val="zxx" w:eastAsia="zxx" w:bidi="zxx"/>
        </w:rPr>
        <w:t>п</w:t>
      </w:r>
      <w:r>
        <w:rPr>
          <w:rStyle w:val="Style12"/>
          <w:rFonts w:ascii="Times New Roman" w:hAnsi="Times New Roman"/>
          <w:color w:val="000000"/>
          <w:sz w:val="28"/>
          <w:szCs w:val="28"/>
          <w:shd w:fill="FFFFFF" w:val="clear"/>
          <w:lang w:val="zxx" w:eastAsia="zxx" w:bidi="zxx"/>
        </w:rPr>
        <w:t xml:space="preserve">остановление Правительства Московской области </w:t>
      </w:r>
      <w:r>
        <w:rPr>
          <w:rStyle w:val="Style12"/>
          <w:rFonts w:cs="Times New Roman" w:ascii="Times New Roman" w:hAnsi="Times New Roman"/>
          <w:color w:val="000000"/>
          <w:sz w:val="28"/>
          <w:szCs w:val="28"/>
          <w:shd w:fill="FFFFFF" w:val="clear"/>
          <w:lang w:val="zxx" w:eastAsia="zxx" w:bidi="zxx"/>
        </w:rPr>
        <w:t>от</w:t>
      </w:r>
      <w:r>
        <w:rPr>
          <w:rStyle w:val="Style12"/>
          <w:rFonts w:cs="Times New Roman" w:ascii="Times New Roman" w:hAnsi="Times New Roman"/>
          <w:b w:val="false"/>
          <w:bCs w:val="false"/>
          <w:color w:val="000000"/>
          <w:sz w:val="28"/>
          <w:szCs w:val="28"/>
          <w:shd w:fill="FFFFFF" w:val="clear"/>
          <w:lang w:val="zxx" w:eastAsia="zxx" w:bidi="zxx"/>
        </w:rPr>
        <w:t> </w:t>
      </w:r>
      <w:r>
        <w:rPr>
          <w:rStyle w:val="Style12"/>
          <w:rFonts w:cs="Times New Roman" w:ascii="Times New Roman" w:hAnsi="Times New Roman"/>
          <w:color w:val="000000"/>
          <w:sz w:val="28"/>
          <w:szCs w:val="28"/>
          <w:shd w:fill="FFFFFF" w:val="clear"/>
          <w:lang w:val="zxx" w:eastAsia="zxx" w:bidi="zxx"/>
        </w:rPr>
        <w:t>01.04.2015 №</w:t>
      </w:r>
      <w:r>
        <w:rPr>
          <w:rStyle w:val="Style12"/>
          <w:rFonts w:cs="Times New Roman" w:ascii="Times New Roman" w:hAnsi="Times New Roman"/>
          <w:b w:val="false"/>
          <w:bCs w:val="false"/>
          <w:color w:val="000000"/>
          <w:sz w:val="28"/>
          <w:szCs w:val="28"/>
          <w:shd w:fill="FFFFFF" w:val="clear"/>
          <w:lang w:val="zxx" w:eastAsia="zxx" w:bidi="zxx"/>
        </w:rPr>
        <w:t> </w:t>
      </w:r>
      <w:r>
        <w:rPr>
          <w:rStyle w:val="Style12"/>
          <w:rFonts w:cs="Times New Roman" w:ascii="Times New Roman" w:hAnsi="Times New Roman"/>
          <w:color w:val="000000"/>
          <w:sz w:val="28"/>
          <w:szCs w:val="28"/>
          <w:shd w:fill="FFFFFF" w:val="clear"/>
          <w:lang w:val="zxx" w:eastAsia="zxx" w:bidi="zxx"/>
        </w:rPr>
        <w:t>186/12</w:t>
      </w:r>
      <w:r>
        <w:rPr>
          <w:rStyle w:val="Style12"/>
          <w:rFonts w:ascii="Times New Roman" w:hAnsi="Times New Roman"/>
          <w:color w:val="000000"/>
          <w:sz w:val="28"/>
          <w:szCs w:val="28"/>
          <w:shd w:fill="FFFFFF" w:val="clear"/>
          <w:lang w:val="zxx" w:eastAsia="zxx" w:bidi="zxx"/>
        </w:rPr>
        <w:t xml:space="preserve"> «Об утверждении Перечня услуг, которые являются необходимыми и</w:t>
      </w:r>
      <w:r>
        <w:rPr>
          <w:rStyle w:val="Style12"/>
          <w:rFonts w:ascii="Times New Roman" w:hAnsi="Times New Roman"/>
          <w:color w:val="000000"/>
          <w:sz w:val="28"/>
          <w:szCs w:val="28"/>
          <w:shd w:fill="FFFFFF" w:val="clear"/>
          <w:lang w:val="en-US" w:eastAsia="zxx" w:bidi="zxx"/>
        </w:rPr>
        <w:t> </w:t>
      </w:r>
      <w:r>
        <w:rPr>
          <w:rStyle w:val="Style12"/>
          <w:rFonts w:ascii="Times New Roman" w:hAnsi="Times New Roman"/>
          <w:color w:val="000000"/>
          <w:sz w:val="28"/>
          <w:szCs w:val="28"/>
          <w:shd w:fill="FFFFFF" w:val="clear"/>
          <w:lang w:val="zxx" w:eastAsia="zxx" w:bidi="zxx"/>
        </w:rPr>
        <w:t>обязательными для</w:t>
      </w:r>
      <w:r>
        <w:rPr>
          <w:rStyle w:val="Style12"/>
          <w:rFonts w:ascii="Times New Roman" w:hAnsi="Times New Roman"/>
          <w:color w:val="000000"/>
          <w:sz w:val="28"/>
          <w:szCs w:val="28"/>
          <w:shd w:fill="FFFFFF" w:val="clear"/>
          <w:lang w:val="en-US" w:eastAsia="zxx" w:bidi="zxx"/>
        </w:rPr>
        <w:t> </w:t>
      </w:r>
      <w:r>
        <w:rPr>
          <w:rStyle w:val="Style12"/>
          <w:rFonts w:ascii="Times New Roman" w:hAnsi="Times New Roman"/>
          <w:color w:val="000000"/>
          <w:sz w:val="28"/>
          <w:szCs w:val="28"/>
          <w:shd w:fill="FFFFFF" w:val="clear"/>
          <w:lang w:val="zxx" w:eastAsia="zxx" w:bidi="zxx"/>
        </w:rPr>
        <w:t>предоставления центральными исполнительными органами Московской области государственных услуг и</w:t>
      </w:r>
      <w:r>
        <w:rPr>
          <w:rStyle w:val="Style12"/>
          <w:rFonts w:ascii="Times New Roman" w:hAnsi="Times New Roman"/>
          <w:color w:val="000000"/>
          <w:sz w:val="28"/>
          <w:szCs w:val="28"/>
          <w:shd w:fill="FFFFFF" w:val="clear"/>
          <w:lang w:val="en-US" w:eastAsia="zxx" w:bidi="zxx"/>
        </w:rPr>
        <w:t> </w:t>
      </w:r>
      <w:r>
        <w:rPr>
          <w:rStyle w:val="Style12"/>
          <w:rFonts w:ascii="Times New Roman" w:hAnsi="Times New Roman"/>
          <w:color w:val="000000"/>
          <w:sz w:val="28"/>
          <w:szCs w:val="28"/>
          <w:shd w:fill="FFFFFF" w:val="clear"/>
          <w:lang w:val="zxx" w:eastAsia="zxx" w:bidi="zxx"/>
        </w:rPr>
        <w:t>пр</w:t>
      </w:r>
      <w:r>
        <w:rPr>
          <w:rStyle w:val="Style12"/>
          <w:rFonts w:ascii="Times New Roman" w:hAnsi="Times New Roman"/>
          <w:sz w:val="28"/>
          <w:szCs w:val="28"/>
          <w:shd w:fill="auto" w:val="clear"/>
        </w:rPr>
        <w:t>едоставляются организациями, участвующими в</w:t>
      </w:r>
      <w:r>
        <w:rPr>
          <w:rStyle w:val="Style12"/>
          <w:rFonts w:ascii="Times New Roman" w:hAnsi="Times New Roman"/>
          <w:sz w:val="28"/>
          <w:szCs w:val="28"/>
          <w:shd w:fill="auto" w:val="clear"/>
          <w:lang w:val="en-US" w:eastAsia="zxx" w:bidi="zxx"/>
        </w:rPr>
        <w:t> </w:t>
      </w:r>
      <w:r>
        <w:rPr>
          <w:rStyle w:val="Style12"/>
          <w:rFonts w:ascii="Times New Roman" w:hAnsi="Times New Roman"/>
          <w:sz w:val="28"/>
          <w:szCs w:val="28"/>
          <w:shd w:fill="auto" w:val="clear"/>
        </w:rPr>
        <w:t>предоставлении государственных услуг»:</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pPr>
      <w:r>
        <w:rPr>
          <w:rStyle w:val="Style12"/>
          <w:rFonts w:ascii="Times New Roman" w:hAnsi="Times New Roman"/>
          <w:sz w:val="28"/>
          <w:szCs w:val="28"/>
          <w:lang w:val="en-US" w:eastAsia="zxx" w:bidi="zxx"/>
        </w:rPr>
        <w:t>16.1.1. Выдача выписки из финансового лицевого счета с места жительства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before="0" w:after="0"/>
        <w:ind w:left="0" w:right="0" w:firstLine="709"/>
        <w:jc w:val="both"/>
        <w:rPr/>
      </w:pPr>
      <w:r>
        <w:rPr>
          <w:rStyle w:val="Style12"/>
          <w:rFonts w:ascii="Times New Roman" w:hAnsi="Times New Roman"/>
          <w:sz w:val="28"/>
          <w:szCs w:val="28"/>
        </w:rPr>
        <w:t>Плата за</w:t>
      </w:r>
      <w:r>
        <w:rPr>
          <w:rStyle w:val="Style12"/>
          <w:rFonts w:ascii="Times New Roman" w:hAnsi="Times New Roman"/>
          <w:sz w:val="28"/>
          <w:szCs w:val="28"/>
          <w:lang w:val="en-US" w:eastAsia="zxx" w:bidi="zxx"/>
        </w:rPr>
        <w:t> </w:t>
      </w:r>
      <w:r>
        <w:rPr>
          <w:rStyle w:val="Style12"/>
          <w:rFonts w:ascii="Times New Roman" w:hAnsi="Times New Roman"/>
          <w:sz w:val="28"/>
          <w:szCs w:val="28"/>
        </w:rPr>
        <w:t>ее</w:t>
      </w:r>
      <w:r>
        <w:rPr>
          <w:rStyle w:val="Style12"/>
          <w:rFonts w:ascii="Times New Roman" w:hAnsi="Times New Roman"/>
          <w:sz w:val="28"/>
          <w:szCs w:val="28"/>
          <w:lang w:val="en-US" w:eastAsia="zxx" w:bidi="zxx"/>
        </w:rPr>
        <w:t> </w:t>
      </w:r>
      <w:r>
        <w:rPr>
          <w:rStyle w:val="Style12"/>
          <w:rFonts w:ascii="Times New Roman" w:hAnsi="Times New Roman"/>
          <w:sz w:val="28"/>
          <w:szCs w:val="28"/>
        </w:rPr>
        <w:t>предоставление законодательством Российской Федерации не</w:t>
      </w:r>
      <w:r>
        <w:rPr>
          <w:rStyle w:val="Style12"/>
          <w:rFonts w:ascii="Times New Roman" w:hAnsi="Times New Roman"/>
          <w:sz w:val="28"/>
          <w:szCs w:val="28"/>
          <w:lang w:val="en-US" w:eastAsia="zxx" w:bidi="zxx"/>
        </w:rPr>
        <w:t> </w:t>
      </w:r>
      <w:r>
        <w:rPr>
          <w:rStyle w:val="Style12"/>
          <w:rFonts w:ascii="Times New Roman" w:hAnsi="Times New Roman"/>
          <w:sz w:val="28"/>
          <w:szCs w:val="28"/>
        </w:rPr>
        <w:t>предусмотрена.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 Информационные системы, используемые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16.2.1. ВИС;</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16.2.2. Модуль МФЦ ЕИС ОУ;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16.2.3. 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16.3.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16.3.1. Предоставление бесплатного доступа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подачи запросов, 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получение результата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выбору заявителя независимо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его места жительства или места пребывания (для физических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 xml:space="preserve">16.3.2 </w:t>
      </w:r>
      <w:r>
        <w:rPr>
          <w:rFonts w:ascii="Times New Roman" w:hAnsi="Times New Roman"/>
          <w:b w:val="false"/>
          <w:bCs w:val="false"/>
          <w:sz w:val="28"/>
          <w:szCs w:val="28"/>
        </w:rPr>
        <w:t xml:space="preserve">Предоставление Услуги в МФЦ осуществляется в соответствии Федеральным законом </w:t>
      </w:r>
      <w:r>
        <w:rPr>
          <w:rFonts w:ascii="Times New Roman" w:hAnsi="Times New Roman"/>
          <w:b w:val="false"/>
          <w:bCs w:val="false"/>
          <w:kern w:val="2"/>
          <w:sz w:val="28"/>
          <w:szCs w:val="28"/>
        </w:rPr>
        <w:t>о</w:t>
      </w:r>
      <w:r>
        <w:rPr>
          <w:rFonts w:ascii="Times New Roman" w:hAnsi="Times New Roman"/>
          <w:b w:val="false"/>
          <w:bCs w:val="false"/>
          <w:sz w:val="28"/>
          <w:szCs w:val="28"/>
        </w:rPr>
        <w:t>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27.07.2010 №</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210-ФЗ «Об организации предоставления государственных и муниципальных услуг» </w:t>
      </w:r>
      <w:r>
        <w:rPr>
          <w:rFonts w:ascii="Times New Roman" w:hAnsi="Times New Roman"/>
          <w:b w:val="false"/>
          <w:bCs w:val="false"/>
          <w:sz w:val="28"/>
          <w:szCs w:val="28"/>
        </w:rPr>
        <w:t>(далее – Федеральный закон</w:t>
        <w:br/>
      </w:r>
      <w:r>
        <w:rPr>
          <w:rFonts w:ascii="Times New Roman" w:hAnsi="Times New Roman"/>
          <w:b w:val="false"/>
          <w:bCs w:val="false"/>
          <w:sz w:val="28"/>
          <w:szCs w:val="28"/>
        </w:rPr>
        <w:t>№ 210-ФЗ</w:t>
      </w:r>
      <w:r>
        <w:rPr>
          <w:rFonts w:ascii="Times New Roman" w:hAnsi="Times New Roman"/>
          <w:b w:val="false"/>
          <w:bCs w:val="false"/>
          <w:sz w:val="28"/>
          <w:szCs w:val="28"/>
        </w:rPr>
        <w:t>)</w:t>
      </w:r>
      <w:r>
        <w:rPr>
          <w:rFonts w:ascii="Times New Roman" w:hAnsi="Times New Roman"/>
          <w:b w:val="false"/>
          <w:bCs w:val="false"/>
          <w:sz w:val="28"/>
          <w:szCs w:val="28"/>
        </w:rPr>
        <w:t xml:space="preserve">, постановлением Правительства Российской Федерации </w:t>
      </w:r>
      <w:r>
        <w:rPr>
          <w:rFonts w:ascii="Times New Roman" w:hAnsi="Times New Roman"/>
          <w:b w:val="false"/>
          <w:bCs w:val="false"/>
          <w:color w:val="000000"/>
          <w:sz w:val="28"/>
          <w:szCs w:val="28"/>
        </w:rPr>
        <w:t>№ 1376, а также в соответствии с соглашением о</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взаимодействии, которое заключается между</w:t>
      </w:r>
      <w:r>
        <w:rPr>
          <w:rFonts w:ascii="Times New Roman" w:hAnsi="Times New Roman"/>
          <w:b w:val="false"/>
          <w:bCs w:val="false"/>
          <w:color w:val="000000"/>
          <w:sz w:val="28"/>
          <w:szCs w:val="28"/>
          <w:lang w:val="ru-RU"/>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rPr>
        <w:t>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Государственным казенным учреждением Московской области «Московский областной многофункциональный центр предоставления государственных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муниципальных услуг»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16.3.3. </w:t>
      </w:r>
      <w:r>
        <w:rPr>
          <w:rFonts w:ascii="Times New Roman" w:hAnsi="Times New Roman"/>
          <w:b w:val="false"/>
          <w:bCs w:val="false"/>
          <w:sz w:val="28"/>
          <w:szCs w:val="28"/>
        </w:rPr>
        <w:t>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предоставления Услуги, ходе рассмотрения запросов,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иным вопросам, связанным с предоставлением</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 осуществляются бесплатно.</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16.3.4. </w:t>
      </w:r>
      <w:r>
        <w:rPr>
          <w:rFonts w:ascii="Times New Roman" w:hAnsi="Times New Roman"/>
          <w:b w:val="false"/>
          <w:bCs w:val="false"/>
          <w:sz w:val="28"/>
          <w:szCs w:val="28"/>
        </w:rPr>
        <w:t>Перечень МФЦ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размещен на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16.3.5. </w:t>
      </w:r>
      <w:r>
        <w:rPr>
          <w:rFonts w:ascii="Times New Roman" w:hAnsi="Times New Roman"/>
          <w:b w:val="false"/>
          <w:bCs w:val="false"/>
          <w:sz w:val="28"/>
          <w:szCs w:val="28"/>
        </w:rPr>
        <w:t>В МФЦ исключается</w:t>
      </w:r>
      <w:r>
        <w:rPr>
          <w:rFonts w:ascii="Times New Roman" w:hAnsi="Times New Roman"/>
          <w:b w:val="false"/>
          <w:bCs w:val="false"/>
          <w:position w:val="9"/>
          <w:sz w:val="22"/>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shd w:fill="auto" w:val="clear"/>
        </w:rPr>
        <w:t xml:space="preserve">16.3.6. </w:t>
      </w:r>
      <w:r>
        <w:rPr>
          <w:rFonts w:ascii="Times New Roman" w:hAnsi="Times New Roman"/>
          <w:b w:val="false"/>
          <w:bCs w:val="false"/>
          <w:sz w:val="28"/>
          <w:szCs w:val="28"/>
          <w:shd w:fill="auto" w:val="clear"/>
          <w:lang w:val="ru-RU"/>
        </w:rPr>
        <w:t xml:space="preserve">При предоставлении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 xml:space="preserve">выдаче результата предоставления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работникам МФЦ</w:t>
      </w:r>
      <w:r>
        <w:rPr>
          <w:rFonts w:ascii="Times New Roman" w:hAnsi="Times New Roman"/>
          <w:b w:val="false"/>
          <w:bCs w:val="false"/>
          <w:sz w:val="28"/>
          <w:szCs w:val="28"/>
        </w:rPr>
        <w:t xml:space="preserve"> </w:t>
      </w:r>
      <w:r>
        <w:rPr>
          <w:rFonts w:ascii="Times New Roman" w:hAnsi="Times New Roman"/>
          <w:b w:val="false"/>
          <w:bCs w:val="false"/>
          <w:sz w:val="28"/>
          <w:szCs w:val="28"/>
          <w:lang w:val="ru-RU"/>
        </w:rPr>
        <w:t>запрещается</w:t>
      </w:r>
      <w:r>
        <w:rPr>
          <w:rFonts w:ascii="Times New Roman" w:hAnsi="Times New Roman"/>
          <w:b w:val="false"/>
          <w:bCs w:val="false"/>
          <w:sz w:val="28"/>
          <w:szCs w:val="28"/>
        </w:rPr>
        <w:t xml:space="preserve"> требовать от заявителя предоставления документов, информации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осуществления действий, предусмотренных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частью</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3 статьи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16 Федерального закона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210-ФЗ.</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16.4.1. При подаче запроса посредством РПГУ заполняется его интерактивная форма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карточке Услуги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приложением электронных образов документов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(или) указанием сведений 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предоставления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16.4.2.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сервиса РПГУ «Узнать статус заявления», 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так же осуществляется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бесплатному единому номеру телефона Электронной приёмной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+7 (800) 550-50-30.</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16.4.3. Требования к форматам запросов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иных документов, представляемых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электронных документов, необходимых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для предоставления государственных </w:t>
      </w:r>
      <w:r>
        <w:rPr>
          <w:rFonts w:ascii="Times New Roman" w:hAnsi="Times New Roman"/>
          <w:b w:val="false"/>
          <w:bCs w:val="false"/>
          <w:sz w:val="28"/>
          <w:szCs w:val="28"/>
        </w:rPr>
        <w:t xml:space="preserve">и муниципальных </w:t>
      </w:r>
      <w:r>
        <w:rPr>
          <w:rFonts w:ascii="Times New Roman" w:hAnsi="Times New Roman"/>
          <w:b w:val="false"/>
          <w:bCs w:val="false"/>
          <w:sz w:val="28"/>
          <w:szCs w:val="28"/>
        </w:rPr>
        <w:t>услуг на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утверждены постановлением Правительства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31.10.2018 № 792/37 </w:t>
      </w:r>
      <w:bookmarkStart w:id="15" w:name="_Hlk22122561_Копия_1"/>
      <w:bookmarkEnd w:id="15"/>
      <w:r>
        <w:rPr>
          <w:rFonts w:ascii="Times New Roman" w:hAnsi="Times New Roman"/>
          <w:b w:val="false"/>
          <w:bCs w:val="false"/>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rPr>
        <w:t>предоставления государственных и муниципальных услуг на территории Московской</w:t>
      </w:r>
      <w:r>
        <w:rPr>
          <w:rStyle w:val="Style12"/>
          <w:rFonts w:ascii="Times New Roman" w:hAnsi="Times New Roman"/>
          <w:b w:val="false"/>
          <w:bCs w:val="false"/>
          <w:color w:val="000000"/>
          <w:sz w:val="28"/>
          <w:szCs w:val="28"/>
        </w:rPr>
        <w:t> </w:t>
      </w:r>
      <w:r>
        <w:rPr>
          <w:rFonts w:ascii="Times New Roman" w:hAnsi="Times New Roman"/>
          <w:b w:val="false"/>
          <w:bCs w:val="false"/>
          <w:color w:val="000000"/>
          <w:sz w:val="28"/>
          <w:szCs w:val="28"/>
        </w:rPr>
        <w:t>области»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6" w:name="_Toc125717106"/>
      <w:bookmarkEnd w:id="16"/>
      <w:r>
        <w:rPr>
          <w:b w:val="false"/>
          <w:bCs w:val="false"/>
          <w:sz w:val="28"/>
          <w:szCs w:val="28"/>
          <w:lang w:val="en-US"/>
        </w:rPr>
        <w:t>III</w:t>
      </w:r>
      <w:r>
        <w:rPr>
          <w:b w:val="false"/>
          <w:bCs w:val="false"/>
          <w:sz w:val="28"/>
          <w:szCs w:val="28"/>
        </w:rPr>
        <w:t xml:space="preserve">. Состав, последовательность </w:t>
        <w:b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Приватизация жилых помещений муниципального жилищного фонда.</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физические лица – граждане Российской Федерации: имеющие право пользования жилым помещением муниципального жилищного фонда и не утратившие право на приватизацию жилого помещения на условиях социального найма,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2</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2.</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Приватизация жилых помещений муниципального жилищного фонда.</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физические лица – граждане Российской Федерации: имеющие право пользования жилым помещением муниципального жилищного фонда и не утратившие право на приватизацию жилого помещения на условиях социального найма и забронировавшие занимаемое ими жилое помещение,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3</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3.</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Приватизация жилых помещений муниципального жилищного фонда.</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физические лица – граждане Российской Федерации: имеющие право пользования жилым помещением муниципального жилищного фонда и не утратившие право на приватизацию жилого помещения на условиях служебного найма,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17.2. Порядок исправления д</w:t>
      </w:r>
      <w:r>
        <w:rPr>
          <w:rFonts w:ascii="Times New Roman" w:hAnsi="Times New Roman"/>
          <w:b w:val="false"/>
          <w:bCs w:val="false"/>
          <w:color w:val="000000"/>
          <w:sz w:val="28"/>
          <w:szCs w:val="28"/>
        </w:rPr>
        <w:t>опущенных опечаток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ошибок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 xml:space="preserve">выданных </w:t>
      </w:r>
      <w:r>
        <w:rPr>
          <w:rFonts w:ascii="Times New Roman" w:hAnsi="Times New Roman"/>
          <w:b w:val="false"/>
          <w:bCs w:val="false"/>
          <w:color w:val="000000"/>
          <w:sz w:val="28"/>
          <w:szCs w:val="28"/>
        </w:rPr>
        <w:t>в </w:t>
      </w:r>
      <w:r>
        <w:rPr>
          <w:rFonts w:ascii="Times New Roman" w:hAnsi="Times New Roman"/>
          <w:b w:val="false"/>
          <w:bCs w:val="false"/>
          <w:color w:val="000000"/>
          <w:sz w:val="28"/>
          <w:szCs w:val="28"/>
        </w:rPr>
        <w:t>результате предоставления Услуги</w:t>
      </w:r>
      <w:r>
        <w:rPr>
          <w:rFonts w:ascii="Times New Roman" w:hAnsi="Times New Roman"/>
          <w:b w:val="false"/>
          <w:bCs w:val="false"/>
          <w:color w:val="000000"/>
          <w:sz w:val="28"/>
          <w:szCs w:val="28"/>
          <w:lang w:val="en-US"/>
        </w:rPr>
        <w:t xml:space="preserve"> документах</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17.2.1. Заявитель при обнаружении допущенных опечаток и ошибок в выданных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результате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color w:val="000000"/>
          <w:sz w:val="28"/>
          <w:szCs w:val="28"/>
          <w:lang w:val="en-US"/>
        </w:rPr>
        <w:t>документах</w:t>
      </w:r>
      <w:r>
        <w:rPr>
          <w:rFonts w:ascii="Times New Roman" w:hAnsi="Times New Roman"/>
          <w:b w:val="false"/>
          <w:bCs w:val="false"/>
          <w:sz w:val="28"/>
          <w:szCs w:val="28"/>
          <w:lang w:val="ru-RU"/>
        </w:rPr>
        <w:t xml:space="preserve"> обращается </w:t>
      </w:r>
      <w:r>
        <w:rPr>
          <w:rFonts w:ascii="Times New Roman" w:hAnsi="Times New Roman"/>
          <w:b w:val="false"/>
          <w:bCs w:val="false"/>
          <w:sz w:val="28"/>
          <w:szCs w:val="28"/>
          <w:lang w:val="ru-RU"/>
        </w:rPr>
        <w:t>в </w:t>
      </w:r>
      <w:r>
        <w:rPr>
          <w:rFonts w:ascii="Times New Roman" w:hAnsi="Times New Roman"/>
          <w:b w:val="false"/>
          <w:bCs w:val="false"/>
          <w:color w:val="000000"/>
          <w:sz w:val="28"/>
          <w:szCs w:val="28"/>
          <w:lang w:val="ru-RU"/>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i w:val="false"/>
          <w:iCs w:val="false"/>
          <w:color w:val="000000"/>
          <w:sz w:val="28"/>
          <w:szCs w:val="28"/>
          <w:lang w:val="ru-RU"/>
        </w:rPr>
        <w:t>лично, почтовым отправлением, по электронной почте</w:t>
      </w:r>
      <w:r>
        <w:rPr>
          <w:rFonts w:ascii="Times New Roman" w:hAnsi="Times New Roman"/>
          <w:b w:val="false"/>
          <w:bCs w:val="false"/>
          <w:sz w:val="28"/>
          <w:szCs w:val="28"/>
          <w:lang w:val="ru-RU"/>
        </w:rPr>
        <w:t xml:space="preserve"> с заявлением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котором содержится указание на их описание.</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lang w:val="ru-RU"/>
        </w:rPr>
        <w:t>Администрация</w:t>
      </w:r>
      <w:r>
        <w:rPr>
          <w:rStyle w:val="2"/>
          <w:rFonts w:ascii="Times New Roman" w:hAnsi="Times New Roman"/>
          <w:b w:val="false"/>
          <w:bCs w:val="false"/>
          <w:i w:val="false"/>
          <w:iCs w:val="false"/>
          <w:color w:val="000000"/>
          <w:sz w:val="28"/>
          <w:szCs w:val="28"/>
          <w:lang w:val="ru-RU" w:eastAsia="en-US" w:bidi="ar-SA"/>
        </w:rPr>
        <w:t xml:space="preserve"> </w:t>
      </w:r>
      <w:r>
        <w:rPr>
          <w:rFonts w:ascii="Times New Roman" w:hAnsi="Times New Roman"/>
          <w:b w:val="false"/>
          <w:bCs w:val="false"/>
          <w:sz w:val="28"/>
          <w:szCs w:val="28"/>
          <w:lang w:val="ru-RU"/>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получении указанного заявления регистрирует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срок, не </w:t>
      </w:r>
      <w:r>
        <w:rPr>
          <w:rFonts w:ascii="Times New Roman" w:hAnsi="Times New Roman"/>
          <w:b w:val="false"/>
          <w:bCs w:val="false"/>
          <w:sz w:val="28"/>
          <w:szCs w:val="28"/>
        </w:rPr>
        <w:t>позднее следующего рабочего дня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поступления, </w:t>
      </w:r>
      <w:r>
        <w:rPr>
          <w:rFonts w:ascii="Times New Roman" w:hAnsi="Times New Roman"/>
          <w:b w:val="false"/>
          <w:bCs w:val="false"/>
          <w:sz w:val="28"/>
          <w:szCs w:val="28"/>
        </w:rPr>
        <w:t xml:space="preserve">рассматривает </w:t>
      </w:r>
      <w:r>
        <w:rPr>
          <w:rFonts w:ascii="Times New Roman" w:hAnsi="Times New Roman"/>
          <w:b w:val="false"/>
          <w:bCs w:val="false"/>
          <w:sz w:val="28"/>
          <w:szCs w:val="28"/>
          <w:lang w:val="ru-RU"/>
        </w:rPr>
        <w:t>вопрос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необходимости внесения изменений в выданные в результате предоставления Услуги </w:t>
      </w:r>
      <w:r>
        <w:rPr>
          <w:rFonts w:ascii="Times New Roman" w:hAnsi="Times New Roman"/>
          <w:b w:val="false"/>
          <w:bCs w:val="false"/>
          <w:color w:val="000000"/>
          <w:sz w:val="28"/>
          <w:szCs w:val="28"/>
          <w:lang w:val="en-US"/>
        </w:rPr>
        <w:t>документы</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rPr>
        <w:t>Администрация</w:t>
      </w:r>
      <w:r>
        <w:rPr>
          <w:rFonts w:ascii="Times New Roman" w:hAnsi="Times New Roman"/>
          <w:b w:val="false"/>
          <w:bCs w:val="false"/>
          <w:sz w:val="28"/>
          <w:szCs w:val="28"/>
        </w:rPr>
        <w:t xml:space="preserve"> обеспечивает устранение допущенных опечаток и ошибок в выданных в результате предоставления Услуги документах и направляет </w:t>
      </w:r>
      <w:r>
        <w:rPr>
          <w:rFonts w:ascii="Times New Roman" w:hAnsi="Times New Roman"/>
          <w:b w:val="false"/>
          <w:bCs w:val="false"/>
          <w:sz w:val="28"/>
          <w:szCs w:val="28"/>
        </w:rPr>
        <w:t>(выдает)</w:t>
      </w:r>
      <w:r>
        <w:rPr>
          <w:rFonts w:ascii="Times New Roman" w:hAnsi="Times New Roman"/>
          <w:b w:val="false"/>
          <w:bCs w:val="false"/>
          <w:sz w:val="28"/>
          <w:szCs w:val="28"/>
        </w:rPr>
        <w:t xml:space="preserve"> заявителю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 xml:space="preserve">результат предоставления Услуги (в случае, если запрос направлялся почтовым отправлением, в Администрацию лично, по электронной почте) </w:t>
      </w:r>
      <w:r>
        <w:rPr>
          <w:rFonts w:ascii="Times New Roman" w:hAnsi="Times New Roman"/>
          <w:b w:val="false"/>
          <w:bCs w:val="false"/>
          <w:i w:val="false"/>
          <w:iCs w:val="false"/>
          <w:color w:val="000000"/>
          <w:sz w:val="28"/>
          <w:szCs w:val="28"/>
        </w:rPr>
        <w:t xml:space="preserve"> </w:t>
      </w:r>
      <w:r>
        <w:rPr>
          <w:rFonts w:ascii="Times New Roman" w:hAnsi="Times New Roman"/>
          <w:b w:val="false"/>
          <w:bCs w:val="false"/>
          <w:sz w:val="28"/>
          <w:szCs w:val="28"/>
        </w:rPr>
        <w:t>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рабочих дней со дня регистрации заявления о необходимости исправления опечаток и ошибок.</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В случае отсутствия оснований для удовлетворения заявления о необходимости исправления опечаток и ошибок Администрация</w:t>
      </w:r>
      <w:r>
        <w:rPr>
          <w:rFonts w:ascii="Times New Roman" w:hAnsi="Times New Roman"/>
          <w:b w:val="false"/>
          <w:bCs w:val="false"/>
          <w:color w:val="000000"/>
          <w:sz w:val="28"/>
          <w:szCs w:val="28"/>
        </w:rPr>
        <w:t xml:space="preserve"> направляет (выдает) заявителю мотивированное уведомление об</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отказе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удовлетворении данного заявления лично, почтовым отправлением, по электронной почте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зависимости от</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способа обращения)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срок, не превышающий 5 рабочих дней со дня регистрации такого заявления.</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 xml:space="preserve">17.2.2. </w:t>
      </w:r>
      <w:r>
        <w:rPr>
          <w:rFonts w:ascii="Times New Roman" w:hAnsi="Times New Roman"/>
          <w:b w:val="false"/>
          <w:bCs w:val="false"/>
          <w:color w:val="000000"/>
          <w:sz w:val="28"/>
          <w:szCs w:val="28"/>
        </w:rPr>
        <w:t>Администрация</w:t>
      </w:r>
      <w:r>
        <w:rPr>
          <w:rFonts w:ascii="Times New Roman" w:hAnsi="Times New Roman"/>
          <w:b w:val="false"/>
          <w:bCs w:val="false"/>
          <w:color w:val="000000"/>
          <w:sz w:val="28"/>
          <w:szCs w:val="28"/>
        </w:rPr>
        <w:t xml:space="preserve">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rFonts w:ascii="Times New Roman" w:hAnsi="Times New Roman"/>
          <w:b w:val="false"/>
          <w:bCs w:val="false"/>
          <w:i/>
          <w:sz w:val="28"/>
          <w:szCs w:val="28"/>
        </w:rPr>
        <w:t xml:space="preserve">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результат предоставления Услуги (в случае, если запрос направлялся почтовым отправлением, в Администрацию лично, по электронной почте)</w:t>
      </w:r>
      <w:r>
        <w:rPr>
          <w:rFonts w:ascii="Times New Roman" w:hAnsi="Times New Roman"/>
          <w:b w:val="false"/>
          <w:bCs w:val="false"/>
          <w:color w:val="000000"/>
          <w:sz w:val="28"/>
          <w:szCs w:val="28"/>
          <w:lang w:val="en-US"/>
        </w:rPr>
        <w:t xml:space="preserve"> при личном обращении в Администрацию, почтовым отправлением, по электронной почте</w:t>
      </w:r>
      <w:r>
        <w:rPr>
          <w:rFonts w:ascii="Times New Roman" w:hAnsi="Times New Roman"/>
          <w:b w:val="false"/>
          <w:bCs w:val="false"/>
          <w:color w:val="000000"/>
          <w:sz w:val="28"/>
          <w:szCs w:val="28"/>
        </w:rPr>
        <w:t xml:space="preserve"> в срок, не </w:t>
      </w:r>
      <w:r>
        <w:rPr>
          <w:rFonts w:ascii="Times New Roman" w:hAnsi="Times New Roman"/>
          <w:b w:val="false"/>
          <w:bCs w:val="false"/>
          <w:color w:val="000000"/>
          <w:sz w:val="28"/>
          <w:szCs w:val="28"/>
        </w:rPr>
        <w:t>п</w:t>
      </w:r>
      <w:r>
        <w:rPr>
          <w:rFonts w:ascii="Times New Roman" w:hAnsi="Times New Roman"/>
          <w:b w:val="false"/>
          <w:bCs w:val="false"/>
          <w:color w:val="000000"/>
          <w:sz w:val="28"/>
          <w:szCs w:val="28"/>
        </w:rPr>
        <w:t>ревышающий 5 рабочих дней со дня обнаружения таких опечаток и ошибок.</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17.3. В</w:t>
      </w:r>
      <w:r>
        <w:rPr>
          <w:rFonts w:ascii="Times New Roman" w:hAnsi="Times New Roman"/>
          <w:b w:val="false"/>
          <w:bCs w:val="false"/>
          <w:color w:val="000000"/>
          <w:sz w:val="28"/>
          <w:szCs w:val="28"/>
          <w:lang w:val="ru-RU"/>
        </w:rPr>
        <w:t xml:space="preserve">ыдача дубликата </w:t>
      </w:r>
      <w:r>
        <w:rPr>
          <w:rFonts w:ascii="Times New Roman" w:hAnsi="Times New Roman"/>
          <w:b w:val="false"/>
          <w:bCs w:val="false"/>
          <w:color w:val="000000"/>
          <w:sz w:val="28"/>
          <w:szCs w:val="28"/>
          <w:lang w:val="ru-RU"/>
        </w:rPr>
        <w:t>документа</w:t>
      </w:r>
      <w:r>
        <w:rPr>
          <w:rFonts w:ascii="Times New Roman" w:hAnsi="Times New Roman"/>
          <w:b w:val="false"/>
          <w:bCs w:val="false"/>
          <w:color w:val="000000"/>
          <w:sz w:val="28"/>
          <w:szCs w:val="28"/>
          <w:lang w:val="ru-RU"/>
        </w:rPr>
        <w:t>, выданного по результатам предоставления Услуги, не предусмотрена.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7" w:name="_Toc125717108"/>
      <w:bookmarkEnd w:id="17"/>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18.1. Вариант определяется путем профилирования заявителя в соответствии с Приложением 5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18.3. По результатам профилирования заявителя определяется полный перечень комбинаций признаков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соответствии с </w:t>
      </w:r>
      <w:r>
        <w:rPr>
          <w:rFonts w:ascii="Times New Roman" w:hAnsi="Times New Roman"/>
          <w:b w:val="false"/>
          <w:bCs w:val="false"/>
          <w:sz w:val="28"/>
          <w:szCs w:val="28"/>
        </w:rPr>
        <w:t>Регламентом</w:t>
      </w:r>
      <w:r>
        <w:rPr>
          <w:rFonts w:ascii="Times New Roman" w:hAnsi="Times New Roman"/>
          <w:b w:val="false"/>
          <w:bCs w:val="false"/>
          <w:sz w:val="28"/>
          <w:szCs w:val="28"/>
        </w:rPr>
        <w:t>, каждая из которых соответствует одному варианту.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spacing w:lineRule="auto" w:line="276" w:before="0" w:after="0"/>
        <w:ind w:left="0" w:right="0" w:firstLine="709"/>
        <w:jc w:val="both"/>
        <w:rPr>
          <w:b w:val="false"/>
          <w:b w:val="false"/>
          <w:bCs w:val="false"/>
        </w:rPr>
      </w:pPr>
      <w:r>
        <w:rPr>
          <w:rFonts w:ascii="Times New Roman" w:hAnsi="Times New Roman"/>
          <w:b w:val="false"/>
          <w:bCs w:val="false"/>
          <w:color w:val="000000"/>
          <w:sz w:val="28"/>
          <w:szCs w:val="28"/>
          <w:lang w:val="en-US"/>
        </w:rPr>
        <w:t>19.1. </w:t>
      </w:r>
      <w:r>
        <w:rPr>
          <w:rFonts w:ascii="Times New Roman;serif" w:hAnsi="Times New Roman;serif"/>
          <w:b w:val="false"/>
          <w:bCs w:val="false"/>
          <w:i w:val="false"/>
          <w:caps w:val="false"/>
          <w:smallCaps w:val="false"/>
          <w:color w:val="000000"/>
          <w:spacing w:val="0"/>
          <w:sz w:val="27"/>
          <w:szCs w:val="28"/>
          <w:lang w:val="ru-RU"/>
        </w:rPr>
        <w:t>Для</w:t>
      </w:r>
      <w:r>
        <w:rPr>
          <w:rFonts w:ascii="Times New Roman" w:hAnsi="Times New Roman"/>
          <w:b w:val="false"/>
          <w:bCs w:val="false"/>
          <w:color w:val="000000"/>
          <w:sz w:val="28"/>
          <w:szCs w:val="28"/>
          <w:lang w:val="en-US"/>
        </w:rPr>
        <w:t xml:space="preserve"> вариантов 1, 2,</w:t>
      </w:r>
      <w:r>
        <w:rPr>
          <w:rFonts w:ascii="Times New Roman" w:hAnsi="Times New Roman"/>
          <w:b w:val="false"/>
          <w:bCs w:val="false"/>
          <w:color w:val="000000"/>
          <w:sz w:val="28"/>
          <w:szCs w:val="28"/>
          <w:lang w:val="ru-RU"/>
        </w:rPr>
        <w:t xml:space="preserve"> </w:t>
      </w:r>
      <w:bookmarkStart w:id="18" w:name="__DdeLink__6048_2857491986"/>
      <w:bookmarkEnd w:id="18"/>
      <w:r>
        <w:rPr>
          <w:rFonts w:ascii="Times New Roman" w:hAnsi="Times New Roman"/>
          <w:b w:val="false"/>
          <w:bCs w:val="false"/>
          <w:i w:val="false"/>
          <w:iCs w:val="false"/>
          <w:color w:val="000000"/>
          <w:sz w:val="28"/>
          <w:szCs w:val="28"/>
          <w:lang w:val="ru-RU"/>
        </w:rPr>
        <w:t>указанных в подпунктах 17.1.1, 17.1.2</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«Уведомление о заключении договора на передачу жилого помещения в собственность»,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1.</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.2. Срок предоставления Услуги составляет 30 рабочих дней со дня регистрации запроса в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рабочих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19" w:name="_anchor_96_Копия_1"/>
      <w:bookmarkEnd w:id="19"/>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 почтового отправления, электронной почты.</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по форме, приведенной в Приложении 6 к Регламенту.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3</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4</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Документом, подтверждающими полномочия представителя заявителя, является доверенность.</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Справка об участии/неучастии в приватизации на каждого гражданина, претендующего на приватизацию жилого помещения, со всех мест жительства (за исключением Московской области) с 04.07.1991 года до момента регистрации в занимаемом жилом помещении (в случае регистрации по месту жительства на территории других субъектов Российской Федерации).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 подтверждающий факт регистрации по месту жительства, для граждан, претендующих на приватизацию жилого помещения, со всех мест жительства с 04.07.1991 года до момента регистрации в занимаемом жилом помещении (в случае регистрации по месту жительства на территории других субъектов Российской Федерации).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Согласие об отказе от права на участие в приватизации с одновременным согласием на приватизацию жилого помещения.</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(для граждан, признанных недееспособными/ограниченно дееспособными в установленном законодательстве порядке).</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Согласие на обработку персональных данных от граждан, совместно проживающих с заявителем и зарегистрированных в приватизируемом жилом помещении в соответствии с Приложением 7 к Регламенту.</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удостоверяющие личность совместно проживающих с заявителем граждан, зарегистрированных в приватизируемом жилом помещении.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 подтверждающий полномочия представителя совместно проживающих с заявителем граждан, зарегистрированных в приватизируемом жилом помещении (в случае наличия представителя у граждан, совместно проживающих с заявителем, зарегистрированных в приватизируемом жилом помещении). Документом, подтверждающими полномочия представителя заявителя, является доверенность, постановление (распоряжение), устанавливающее опеку.</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Выписка из финансового лицевого счета.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9.1.</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 Федерации, нормативными правовыми актами Московской 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недвижимости о правах отдельного лица на имевшиеся (имеющиеся) у него объекты недвижимости.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Технический паспорт жилых помещений.</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реестра муниципальной собственности на приватизируемое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.4.</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Договор социального найма жилого помещения.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Ордер на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.6.</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Охранное свидетельство на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.7.</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Документ, содержащий сведения о всех гражданах, зарегистрированных по месту жительства и (или) месту пребывания в приватизируемом жилом помещении.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.8.</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Документы о перемени имени заявителя и граждан, участвующих в приватизации жилого помещения.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.9.</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Справка об участии/неучастии в приватизации на каждого гражданина, претендующего на приватизацию жилого помещения, со всех мест жительства с 04.07.1991 года до момента регистрации в занимаемом жилом помещении (в случае регистрации по месту жительства на территории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наличие противоречий между сведениями, указанными в запросе, и сведениями, указанными в приложенных к нему документах, в том числе: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и 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сведениями, указанными в запросе и текстовыми, графическими материалами, представленными в составе одного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19.1.</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в жилом помещении самовольного переустройства и (или) перепланировки, несогласованных в установленном законодательством порядке;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предъявлен иск о расторжении или об изменении договора социального найма, договора найма служебного жилого помещения, охранного свидетельства (брони) к нанимателю жилого помещения или совместно проживающему с ним гражданину;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 право пользования жилым помещением оспаривается в судебном порядке;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решения о признании жилого помещения, занимаемого Заявителем и совместно проживающими с ним гражданами, непригодным для проживания или о признании многоквартирного дома, в котором оно расположено, аварийным и подлежащим сносу;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согласия всех граждан, имеющих право участия в приватизации и пользования жилым помещением, на приватизацию жилого помещения;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согласия об отказе от участия в приватизации от всех граждан, имеющих право пользования жилым помещением и участия в приватизации жилого помещения;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объекта приватизации в реестре муниципальной собственности;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объект приватизации по цели использования относится к жилищному фонду муниципального образования, не подлежащему приватизации в соответствии с Законом Российской Федерации от 04.07.1991 № 1541⁠-⁠1 «О приватизации жилищного фонда в Российской Федерации» и муниципальным правовым актом муниципального образования.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 xml:space="preserve">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оформляется в соответствии с Приложением 6 к Регламенту. К запросу прилагаются документы, указанные в пункте 19.1.3 Регламента. Заявителем по собственной инициативе могут быть представлены документы, указанные в пункте 19.1.4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Основания для отказа в приеме документов, необходимых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для предоставления государственной услуги, указаны в пункте 19.1.5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регистрируется в сроки, указанные в подразделе 13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Запрос может быть подан заявителем (представителем заявителя) следующими способами: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 xml:space="preserve">-⁠ посредством РПГУ;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 в Администрацию лично, по электронной почте, почтовым отправлением.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подразделом 19.1.5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по электронной почте, почтовым отправлением,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подачи запроса заявителем независимо от места его жительства или места пребывания.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Главное управление Министерства внутренних дел России по Московской области (ГУ МВД России по Московской области) или его территориальные подразделения – в день регистрации запроса, срок получения ответа на межведомственный информационный запрос – не более 5 (Пяти) рабочих дней со дня его поступления в ГУ МВД России по Московской области или его территориальные подразделения;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службу государственной регистрации, кадастра и картографии (Росреестр) – в день регистрации запроса, срок получения ответа на межведомственный информационный запрос – не более 5 (Пяти) рабочих дней со дня его поступления в Росреестр;</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(ФНС России) – в день регистрации запроса, срок получения ответа на межведомственный информационный запрос – не более 5 (Пяти) рабочих дней со дня его поступления в ФНС России;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Администрацию городского округа на территории которого граждане, претендующие на приватизацию жилого помещения были зарегистрированы по месту жительства – в день регистрации запроса, срок получения ответа на межведомственный информационный запрос – не более 5 (Пяти) рабочих дней со дня его поступления в Администрацию городского округа на территории которого граждане, претендующие на приватизацию жилого помещения были зарегистрированы по месту жительства.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более 5 (пяти) рабочих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муниципальным служащим, работником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20 (двадцать) рабочих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предоставлении Услуги указаны в пункте 19.1.7.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(три) рабочих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23 (двадцать три) рабочих дня с даты получения Администрацией всех сведений, необходимых для принятия соответствующего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(представитель заявителя) уведомляется о получении результата предоставления Услуги в Личном кабинете на РПГУ в день принятия решения о предоставлении Услуги или об отказе в ее предоставлении. Решение о предоставлении (об отказе в предоставлении) Услуги направляется в Личный кабинет на РПГУ в день его подписания.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Заявитель (представитель заявителя) уведомляется лично или по электронной почте о готовности к выдаче результата в Администрации, о направлении результата Услуги почтовым отправлением или по электронной почте. Результат предоставления Услуги направляется заявителю в день его подписания. Должностное лицо, муниципальный служащий, работник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муниципальный служащий, работник Администрации выдает заявителю (представителю заявителя) результат предоставления Услуги. Должностное лицо, муниципальный служащий, работник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b w:val="false"/>
          <w:b w:val="false"/>
          <w:bCs w:val="false"/>
        </w:rPr>
      </w:pPr>
      <w:r>
        <w:rPr>
          <w:rFonts w:ascii="Times New Roman" w:hAnsi="Times New Roman"/>
          <w:b w:val="false"/>
          <w:bCs w:val="false"/>
          <w:color w:val="000000"/>
          <w:sz w:val="28"/>
          <w:szCs w:val="28"/>
          <w:lang w:val="en-US"/>
        </w:rPr>
        <w:t>19.2. </w:t>
      </w:r>
      <w:r>
        <w:rPr>
          <w:rFonts w:ascii="Times New Roman;serif" w:hAnsi="Times New Roman;serif"/>
          <w:b w:val="false"/>
          <w:bCs w:val="false"/>
          <w:i w:val="false"/>
          <w:caps w:val="false"/>
          <w:smallCaps w:val="false"/>
          <w:color w:val="000000"/>
          <w:spacing w:val="0"/>
          <w:sz w:val="27"/>
          <w:szCs w:val="28"/>
          <w:lang w:val="ru-RU"/>
        </w:rPr>
        <w:t>Для</w:t>
      </w:r>
      <w:r>
        <w:rPr>
          <w:rFonts w:ascii="Times New Roman" w:hAnsi="Times New Roman"/>
          <w:b w:val="false"/>
          <w:bCs w:val="false"/>
          <w:color w:val="000000"/>
          <w:sz w:val="28"/>
          <w:szCs w:val="28"/>
          <w:lang w:val="en-US"/>
        </w:rPr>
        <w:t xml:space="preserve"> варианта 3,</w:t>
      </w:r>
      <w:r>
        <w:rPr>
          <w:rFonts w:ascii="Times New Roman" w:hAnsi="Times New Roman"/>
          <w:b w:val="false"/>
          <w:bCs w:val="false"/>
          <w:color w:val="000000"/>
          <w:sz w:val="28"/>
          <w:szCs w:val="28"/>
          <w:lang w:val="ru-RU"/>
        </w:rPr>
        <w:t xml:space="preserve"> </w:t>
      </w:r>
      <w:bookmarkStart w:id="20" w:name="__DdeLink__6048_2857491986_Copy_1"/>
      <w:bookmarkEnd w:id="20"/>
      <w:r>
        <w:rPr>
          <w:rFonts w:ascii="Times New Roman" w:hAnsi="Times New Roman"/>
          <w:b w:val="false"/>
          <w:bCs w:val="false"/>
          <w:i w:val="false"/>
          <w:iCs w:val="false"/>
          <w:color w:val="000000"/>
          <w:sz w:val="28"/>
          <w:szCs w:val="28"/>
          <w:lang w:val="ru-RU"/>
        </w:rPr>
        <w:t>указанного в подпункте 17.1.3</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«Уведомление о заключении договора на передачу жилого помещения в собственность»,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2.</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.2. Срок предоставления Услуги составляет 30 рабочих дней со дня регистрации запроса в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30 рабочих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1" w:name="_anchor_96_Копия_1_Copy_1"/>
      <w:bookmarkEnd w:id="21"/>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 почтового отправления, электронной почты.</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по форме, приведенной в Приложении 6 к Регламенту.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3</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4</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Документом, подтверждающими полномочия представителя заявителя, является доверенность.</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Справка об участии/неучастии в приватизации на каждого гражданина, претендующего на приватизацию жилого помещения, со всех мест жительства (за исключением Московской области) с 04.07.1991 года до момента регистрации в занимаемом жилом помещении (в случае регистрации по месту жительства на территории других субъектов Российской Федерации).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 подтверждающий факт регистрации по месту жительства, для граждан, претендующих на приватизацию жилого помещения, со всех мест жительства с 04.07.1991 года до момента регистрации в занимаемом жилом помещении (в случае регистрации по месту жительства на территории других субъектов Российской Федерации).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Согласие об отказе от права на участие в приватизации с одновременным согласием на приватизацию жилого помещения.</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(для граждан, признанных недееспособными/ограниченно дееспособными в установленном законодательстве порядке).</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Согласие на обработку персональных данных от граждан, совместно проживающих с заявителем и зарегистрированных в приватизируемом жилом помещении в соответствии с Приложением 7 к Регламенту.</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удостоверяющие личность совместно проживающих с заявителем граждан, зарегистрированных в приватизируемом жилом помещении.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 подтверждающий полномочия представителя совместно проживающих с заявителем граждан, зарегистрированных в приватизируемом жилом помещении (в случае наличия представителя у граждан, совместно проживающих с заявителем, зарегистрированных в приватизируемом жилом помещении). Документом, подтверждающими полномочия представителя заявителя, является доверенность, постановление (распоряжение), устанавливающее опеку.</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Выписка из финансового лицевого счета.</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9.2.</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 Федерации, нормативными правовыми актами Московской 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недвижимости о правах отдельного лица на имевшиеся (имеющиеся) у него объекты недвижимости.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.2.</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Технический паспорт жилых помещений.</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.3.</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реестра муниципальной собственности на приватизируемое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.4.</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Ордер на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Договор найма служебного жилого помещения.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.6.</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Охранное свидетельство на жилое помещение.</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.7.</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Документ, содержащий сведения о всех гражданах, зарегистрированных по месту жительства и (или) месту пребывания в приватизируемом жилом помещении.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.8.</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Документы о перемени имени заявителя и граждан, участвующих в приватизации жилого помещения.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.9.</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Справка об участии/неучастии в приватизации на каждого гражданина, претендующего на приватизацию жилого помещения, со всех мест жительства с 04.07.1991 года до момента регистрации в занимаемом жилом помещении (в случае регистрации по месту жительства на территории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наличие противоречий между сведениями, указанными в запросе, и сведениями, указанными в приложенных к нему документах, в том числе: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и 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сведениями, указанными в запросе и текстовыми, графическими материалами, представленными в составе одного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19.2.</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в жилом помещении самовольного переустройства и (или) перепланировки, несогласованных в установленном законодательством порядке;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предъявлен иск о расторжении или об изменении договора социального найма, договора найма служебного жилого помещения, охранного свидетельства (брони) к нанимателю жилого помещения или совместно проживающему с ним гражданину;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.7.</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 право пользования жилым помещением оспаривается в судебном порядке;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.8.</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решения о признании жилого помещения, занимаемого Заявителем и совместно проживающими с ним гражданами, непригодным для проживания или о признании многоквартирного дома, в котором оно расположено, аварийным и подлежащим сносу;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.9.</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согласия всех граждан, имеющих право участия в приватизации и пользования жилым помещением, на приватизацию жилого помещения;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.10.</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согласия об отказе от участия в приватизации от всех граждан, имеющих право пользования жилым помещением и участия в приватизации жилого помещения;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.11.</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объекта приватизации в реестре муниципальной собственности;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.12.</w:t>
      </w:r>
      <w:r>
        <w:rPr>
          <w:rFonts w:ascii="Times New Roman" w:hAnsi="Times New Roman"/>
          <w:b w:val="false"/>
          <w:bCs w:val="false"/>
          <w:sz w:val="28"/>
          <w:szCs w:val="28"/>
          <w:lang w:val="en-US"/>
        </w:rPr>
        <w:t> </w:t>
      </w:r>
      <w:r>
        <w:rPr>
          <w:rFonts w:ascii="Times New Roman" w:hAnsi="Times New Roman"/>
          <w:b w:val="false"/>
          <w:bCs w:val="false"/>
          <w:sz w:val="28"/>
          <w:szCs w:val="28"/>
        </w:rPr>
        <w:t>объект приватизации по цели использования относится к жилищному фонду муниципального образования, не подлежащему приватизации в соответствии с Законом Российской Федерации от 04.07.1991 № 1541⁠-⁠1 «О приватизации жилищного фонда в Российской Федерации» и муниципальным правовым актом муниципального образования.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 xml:space="preserve">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оформляется в соответствии с Приложением 6 к Регламенту. К запросу прилагаются документы, указанные в пункте 19.2.3 Регламента. Заявителем по собственной инициативе могут быть представлены документы, указанные в пункте 19.2.4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Основания для отказа в приеме документов, необходимых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для предоставления государственной услуги, указаны в пункте 19.2.5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регистрируется в сроки, указанные в подразделе 13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Запрос может быть подан заявителем (представителем заявителя) следующими способами: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 xml:space="preserve">-⁠ посредством РПГУ;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 в Администрацию лично, по электронной почте, почтовым отправлением.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подразделом 19.2.5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по электронной почте, почтовым отправлением,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подачи запроса заявителем независимо от места его жительства или места пребывания.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Главное управление Министерства внутренних дел России по Московской области (ГУ МВД России по Московской области) или его территориальные подразделения – в день регистрации запроса, срок получения ответа на межведомственный информационный запрос – не более 5 (Пяти) рабочих дней со дня его поступления в ГУ МВД России по Московской области или его территориальные подразделения;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службу государственной регистрации, кадастра и картографии (Росреестр) – в день регистрации запроса, срок получения ответа на межведомственный информационный запрос – не более 5 (Пяти) рабочих дней со дня его поступления в Росреестр;</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Федеральную налоговую службу (ФНС России) – в день регистрации запроса, срок получения ответа на межведомственный информационный запрос – не более 5 (Пяти) рабочих дней со дня его поступления в ФНС России;</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Администрацию городского округа на территории которого граждане, претендующие на приватизацию жилого помещения были зарегистрированы по месту жительства – в день регистрации запроса, срок получения ответа на межведомственный информационный запрос – не более 5 (Пяти) рабочих дней со дня его поступления в Администрацию городского округа на территории которого граждане, претендующие на приватизацию жилого помещения были зарегистрированы по месту жительства.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более 5 (пяти) рабочих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муниципальным служащим, работником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20 (двадцать) рабочих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предоставлении Услуги указаны в пункте 19.2.7.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3 (три) рабочих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23 (двадцать три) рабочих дня с даты получения Администрацией всех сведений, необходимых для принятия соответствующего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(представитель заявителя) уведомляется о получении результата предоставления Услуги в Личном кабинете на РПГУ в день принятия решения о предоставлении Услуги или об отказе в ее предоставлении. Решение о предоставлении (об отказе в предоставлении) Услуги направляется в Личный кабинет на РПГУ в день его подписания.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в Администрации лично, по электронной почте, почтовым отправлением</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Заявитель (представитель заявителя) уведомляется лично или по электронной почте о готовности к выдаче результата в Администрации, о направлении результата Услуги почтовым отправлением или по электронной почте. Результат предоставления Услуги направляется заявителю в день его подписания. Должностное лицо, муниципальный служащий, работник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муниципальный служащий, работник Администрации выдает заявителю (представителю заявителя) результат предоставления Услуги. Должностное лицо, муниципальный служащий, работник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1"/>
        <w:spacing w:lineRule="auto" w:line="276" w:before="0" w:after="0"/>
        <w:ind w:left="0" w:right="0" w:firstLine="709"/>
        <w:jc w:val="center"/>
        <w:rPr>
          <w:rFonts w:ascii="Times New Roman" w:hAnsi="Times New Roman"/>
          <w:b w:val="false"/>
          <w:b w:val="false"/>
          <w:bCs w:val="false"/>
          <w:sz w:val="28"/>
          <w:szCs w:val="28"/>
          <w:shd w:fill="auto" w:val="clear"/>
        </w:rPr>
      </w:pPr>
      <w:r>
        <w:rPr>
          <w:b w:val="false"/>
          <w:bCs w:val="false"/>
          <w:sz w:val="28"/>
          <w:szCs w:val="28"/>
          <w:shd w:fill="auto" w:val="clear"/>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22" w:name="_Toc125717110"/>
      <w:bookmarkStart w:id="23" w:name="Par372"/>
      <w:bookmarkEnd w:id="22"/>
      <w:bookmarkEnd w:id="23"/>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Heading2"/>
        <w:spacing w:lineRule="auto" w:line="276" w:before="0" w:after="0"/>
        <w:ind w:left="0" w:right="0" w:firstLine="709"/>
        <w:jc w:val="center"/>
        <w:rPr>
          <w:b w:val="false"/>
          <w:b w:val="false"/>
          <w:bCs w:val="false"/>
          <w:sz w:val="28"/>
          <w:szCs w:val="28"/>
        </w:rPr>
      </w:pPr>
      <w:r>
        <w:rPr>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b w:val="false"/>
          <w:b w:val="false"/>
          <w:bCs w:val="false"/>
        </w:rPr>
      </w:pPr>
      <w:bookmarkStart w:id="24" w:name="_anchor_96"/>
      <w:bookmarkStart w:id="25" w:name="_Toc125717111"/>
      <w:bookmarkEnd w:id="24"/>
      <w:bookmarkEnd w:id="25"/>
      <w:r>
        <w:rPr>
          <w:rFonts w:eastAsia="MS Gothic" w:cs="Tahoma"/>
          <w:b w:val="false"/>
          <w:bCs w:val="false"/>
          <w:sz w:val="28"/>
          <w:szCs w:val="28"/>
        </w:rPr>
        <w:t>20. Порядок осуществления текущего контроля за соблюдением</w:t>
      </w:r>
    </w:p>
    <w:p>
      <w:pPr>
        <w:pStyle w:val="Heading2"/>
        <w:spacing w:lineRule="auto" w:line="276" w:before="0" w:after="0"/>
        <w:ind w:left="0" w:right="0" w:firstLine="709"/>
        <w:jc w:val="center"/>
        <w:rPr/>
      </w:pPr>
      <w:r>
        <w:rPr>
          <w:rFonts w:eastAsia="MS Gothic" w:cs="Tahoma"/>
          <w:b w:val="false"/>
          <w:bCs w:val="false"/>
          <w:sz w:val="28"/>
          <w:szCs w:val="28"/>
        </w:rPr>
        <w:t xml:space="preserve">и исполнением ответственными должностными лицами </w:t>
      </w:r>
      <w:r>
        <w:rPr>
          <w:rStyle w:val="2"/>
          <w:rFonts w:eastAsia="MS Gothic" w:cs="Tahoma"/>
          <w:b w:val="false"/>
          <w:bCs w:val="false"/>
          <w:sz w:val="28"/>
          <w:szCs w:val="28"/>
        </w:rPr>
        <w:t>Администрации</w:t>
      </w:r>
      <w:r>
        <w:rPr>
          <w:rFonts w:eastAsia="MS Gothic" w:cs="Tahoma"/>
          <w:b w:val="false"/>
          <w:bCs w:val="false"/>
          <w:sz w:val="28"/>
          <w:szCs w:val="28"/>
        </w:rPr>
        <w:t xml:space="preserve"> положений Регламента и иных нормативных правовых актов Российской Федерации, нормативных правовых актов Московской</w:t>
      </w:r>
      <w:r>
        <w:rPr>
          <w:rStyle w:val="Style12"/>
          <w:rFonts w:eastAsia="MS Gothic" w:cs="Tahoma"/>
          <w:b w:val="false"/>
          <w:bCs w:val="false"/>
          <w:sz w:val="28"/>
          <w:szCs w:val="28"/>
        </w:rPr>
        <w:t> </w:t>
      </w:r>
      <w:r>
        <w:rPr>
          <w:rFonts w:eastAsia="MS Gothic" w:cs="Tahoma"/>
          <w:b w:val="false"/>
          <w:bCs w:val="false"/>
          <w:sz w:val="28"/>
          <w:szCs w:val="28"/>
        </w:rPr>
        <w:t>области, устанавливающих требования к предоставлению Услуги, а также принятием ими решений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20.1. Текущий контроль за соблюдением и исполнением ответственными должностными лицами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rPr>
        <w:t xml:space="preserve"> положений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и иных нормативных правовых актов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 нормативных правовых актов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устанавливающих требования к предоставлению Услуги, а также принятием</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ими 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порядке, установленном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 xml:space="preserve">. </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 Требованиями к порядку и формам текущего контроля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за предоставлением Услуги являются:</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20.2.1. Независимость.</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20.2.2. 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 Независимость текущего контроля заключается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должностное лицо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en-US" w:eastAsia="zxx" w:bidi="zxx"/>
        </w:rPr>
        <w:t>уполномоченное</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 находится в 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должностного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участвующего в предоставлении Услуги,</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20.4. Должностные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осуществляющие текущий контроль за 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 Тщательность осуществления текущего контроля за 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исполнении уполномоченными 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обязанностей, предусмотренных настоящим подразделом.</w:t>
      </w:r>
    </w:p>
    <w:p>
      <w:pPr>
        <w:pStyle w:val="Heading2"/>
        <w:keepNext w:val="true"/>
        <w:spacing w:lineRule="auto" w:line="276" w:before="0" w:after="0"/>
        <w:ind w:left="0" w:right="0" w:firstLine="709"/>
        <w:jc w:val="center"/>
        <w:rPr>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b w:val="false"/>
          <w:b w:val="false"/>
          <w:bCs w:val="false"/>
          <w:sz w:val="28"/>
          <w:szCs w:val="28"/>
        </w:rPr>
      </w:pPr>
      <w:bookmarkStart w:id="26" w:name="_Toc125717112"/>
      <w:bookmarkEnd w:id="26"/>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 Порядок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периодичность осуществления плановых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и внеплановых проверок полноты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качества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порядок и формы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качеством предоставления Услуги, устанавливаются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 При выявлении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Федерации, включая положения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C9211E"/>
          <w:sz w:val="28"/>
          <w:szCs w:val="28"/>
        </w:rPr>
        <w:t xml:space="preserve"> </w:t>
      </w:r>
      <w:r>
        <w:rPr>
          <w:rFonts w:ascii="Times New Roman" w:hAnsi="Times New Roman"/>
          <w:b w:val="false"/>
          <w:bCs w:val="false"/>
          <w:sz w:val="28"/>
          <w:szCs w:val="28"/>
        </w:rPr>
        <w:t>принимаются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устранению таких нарушений в </w:t>
      </w:r>
      <w:r>
        <w:rPr>
          <w:rFonts w:ascii="Times New Roman" w:hAnsi="Times New Roman"/>
          <w:b w:val="false"/>
          <w:bCs w:val="false"/>
          <w:sz w:val="28"/>
          <w:szCs w:val="28"/>
          <w:lang w:val="ru-RU"/>
        </w:rPr>
        <w:t>соответствии</w:t>
      </w:r>
      <w:r>
        <w:rPr>
          <w:rFonts w:ascii="Times New Roman" w:hAnsi="Times New Roman"/>
          <w:b w:val="false"/>
          <w:bCs w:val="false"/>
          <w:sz w:val="28"/>
          <w:szCs w:val="28"/>
        </w:rPr>
        <w:t xml:space="preserve">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keepNext w:val="true"/>
        <w:spacing w:lineRule="auto" w:line="276" w:before="0" w:after="0"/>
        <w:ind w:left="0" w:right="0" w:firstLine="709"/>
        <w:jc w:val="center"/>
        <w:rPr/>
      </w:pPr>
      <w:bookmarkStart w:id="27" w:name="_Toc125717113"/>
      <w:bookmarkEnd w:id="27"/>
      <w:r>
        <w:rPr>
          <w:rFonts w:eastAsia="MS Gothic" w:cs="Tahoma"/>
          <w:b w:val="false"/>
          <w:bCs w:val="false"/>
          <w:sz w:val="28"/>
          <w:szCs w:val="28"/>
        </w:rPr>
        <w:t xml:space="preserve">22. Ответственность должностных лиц </w:t>
      </w:r>
      <w:r>
        <w:rPr>
          <w:rStyle w:val="2"/>
          <w:rFonts w:eastAsia="MS Gothic" w:cs="Tahoma"/>
          <w:b w:val="false"/>
          <w:bCs w:val="false"/>
          <w:sz w:val="28"/>
          <w:szCs w:val="28"/>
        </w:rPr>
        <w:t>Администрации</w:t>
      </w:r>
      <w:r>
        <w:rPr>
          <w:rFonts w:eastAsia="MS Gothic" w:cs="Tahoma"/>
          <w:b w:val="false"/>
          <w:bCs w:val="false"/>
          <w:sz w:val="28"/>
          <w:szCs w:val="28"/>
        </w:rPr>
        <w:t xml:space="preserve"> за решения и действия (бездействие), принимаемые (осуществляемые) ими в ходе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 Должностным лицом Администрации</w:t>
      </w:r>
      <w:r>
        <w:rPr>
          <w:rFonts w:ascii="Times New Roman" w:hAnsi="Times New Roman"/>
          <w:b w:val="false"/>
          <w:bCs w:val="false"/>
          <w:sz w:val="28"/>
          <w:szCs w:val="28"/>
        </w:rPr>
        <w:t>,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w:t>
      </w:r>
      <w:r>
        <w:rPr>
          <w:rFonts w:ascii="Times New Roman" w:hAnsi="Times New Roman"/>
          <w:b w:val="false"/>
          <w:bCs w:val="false"/>
          <w:sz w:val="28"/>
          <w:szCs w:val="28"/>
        </w:rPr>
        <w:t>,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w:t>
      </w:r>
      <w:r>
        <w:rPr>
          <w:rFonts w:ascii="Times New Roman" w:hAnsi="Times New Roman"/>
          <w:b w:val="false"/>
          <w:bCs w:val="false"/>
          <w:sz w:val="28"/>
          <w:szCs w:val="28"/>
        </w:rPr>
        <w:t>, и фактов нарушения прав и законных интересов заявителей, должностные лица Администрации</w:t>
      </w:r>
      <w:r>
        <w:rPr>
          <w:rFonts w:ascii="Times New Roman" w:hAnsi="Times New Roman"/>
          <w:b w:val="false"/>
          <w:bCs w:val="false"/>
          <w:sz w:val="28"/>
          <w:szCs w:val="28"/>
        </w:rPr>
        <w:t xml:space="preserve"> несут ответственность в соответствии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Федерации. </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b w:val="false"/>
          <w:b w:val="false"/>
          <w:bCs w:val="false"/>
          <w:sz w:val="28"/>
          <w:szCs w:val="28"/>
        </w:rPr>
      </w:pPr>
      <w:bookmarkStart w:id="28" w:name="_Toc125717114"/>
      <w:bookmarkEnd w:id="28"/>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w:t>
      </w:r>
      <w:r>
        <w:rPr>
          <w:b w:val="false"/>
          <w:bCs w:val="false"/>
          <w:sz w:val="28"/>
          <w:szCs w:val="28"/>
        </w:rPr>
        <w:t> </w:t>
      </w:r>
      <w:r>
        <w:rPr>
          <w:b w:val="false"/>
          <w:bCs w:val="false"/>
          <w:sz w:val="28"/>
          <w:szCs w:val="28"/>
        </w:rPr>
        <w:t>порядку и</w:t>
      </w:r>
      <w:r>
        <w:rPr>
          <w:b w:val="false"/>
          <w:bCs w:val="false"/>
          <w:sz w:val="28"/>
          <w:szCs w:val="28"/>
        </w:rPr>
        <w:t> </w:t>
      </w:r>
      <w:r>
        <w:rPr>
          <w:b w:val="false"/>
          <w:bCs w:val="false"/>
          <w:sz w:val="28"/>
          <w:szCs w:val="28"/>
        </w:rPr>
        <w:t>формам контроля за</w:t>
      </w:r>
      <w:r>
        <w:rPr>
          <w:b w:val="false"/>
          <w:bCs w:val="false"/>
          <w:sz w:val="28"/>
          <w:szCs w:val="28"/>
        </w:rPr>
        <w:t> </w:t>
      </w:r>
      <w:r>
        <w:rPr>
          <w:b w:val="false"/>
          <w:bCs w:val="false"/>
          <w:sz w:val="28"/>
          <w:szCs w:val="28"/>
        </w:rPr>
        <w:t>предоставлением Услуги,</w:t>
      </w:r>
      <w:r>
        <w:rPr>
          <w:b w:val="false"/>
          <w:bCs w:val="false"/>
          <w:sz w:val="28"/>
          <w:szCs w:val="28"/>
          <w:lang w:val="ru-RU"/>
        </w:rPr>
        <w:t xml:space="preserve"> </w:t>
      </w:r>
      <w:r>
        <w:rPr>
          <w:b w:val="false"/>
          <w:bCs w:val="false"/>
          <w:sz w:val="28"/>
          <w:szCs w:val="28"/>
        </w:rPr>
        <w:t>в</w:t>
      </w:r>
      <w:r>
        <w:rPr>
          <w:b w:val="false"/>
          <w:bCs w:val="false"/>
          <w:sz w:val="28"/>
          <w:szCs w:val="28"/>
        </w:rPr>
        <w:t> </w:t>
      </w:r>
      <w:r>
        <w:rPr>
          <w:b w:val="false"/>
          <w:bCs w:val="false"/>
          <w:sz w:val="28"/>
          <w:szCs w:val="28"/>
        </w:rPr>
        <w:t>том числе со</w:t>
      </w:r>
      <w:r>
        <w:rPr>
          <w:b w:val="false"/>
          <w:bCs w:val="false"/>
          <w:sz w:val="28"/>
          <w:szCs w:val="28"/>
        </w:rPr>
        <w:t> </w:t>
      </w:r>
      <w:r>
        <w:rPr>
          <w:b w:val="false"/>
          <w:bCs w:val="false"/>
          <w:sz w:val="28"/>
          <w:szCs w:val="28"/>
        </w:rPr>
        <w:t>стороны граждан, их объединений и</w:t>
      </w:r>
      <w:r>
        <w:rPr>
          <w:b w:val="false"/>
          <w:bCs w:val="false"/>
          <w:sz w:val="28"/>
          <w:szCs w:val="28"/>
        </w:rPr>
        <w:t> </w:t>
      </w:r>
      <w:r>
        <w:rPr>
          <w:b w:val="false"/>
          <w:bCs w:val="false"/>
          <w:sz w:val="28"/>
          <w:szCs w:val="28"/>
        </w:rPr>
        <w:t>организаций</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lang w:val="zxx" w:eastAsia="zxx" w:bidi="zxx"/>
        </w:rPr>
        <w:t>23.1.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порядке и формах, предусмотренными подразделами 20-22 Регламента.</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23.2.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от 30.10.2018 № 10-121/РВ «Об утверждении Положения 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осуществлении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государственных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муниципальных услуг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территории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23.3. Граждане,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объединения и организации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осуществления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целью соблюдения порядка ее предоставления имеют право направлять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Министерство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обращения о нарушениях должностными лицами Администрации</w:t>
      </w:r>
      <w:r>
        <w:rPr>
          <w:rFonts w:ascii="Times New Roman" w:hAnsi="Times New Roman"/>
          <w:b w:val="false"/>
          <w:bCs w:val="false"/>
          <w:sz w:val="28"/>
          <w:szCs w:val="28"/>
          <w:lang w:val="zxx" w:eastAsia="zxx" w:bidi="zxx"/>
        </w:rPr>
        <w:t xml:space="preserve"> порядка предоставления Услуги, повлекших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непредставление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нарушением срока, установленного Регламентом.</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zxx" w:eastAsia="zxx" w:bidi="zxx"/>
        </w:rPr>
        <w:t>Администрацию</w:t>
      </w:r>
      <w:r>
        <w:rPr>
          <w:rFonts w:ascii="Times New Roman" w:hAnsi="Times New Roman"/>
          <w:b w:val="false"/>
          <w:bCs w:val="false"/>
          <w:sz w:val="28"/>
          <w:szCs w:val="28"/>
          <w:lang w:val="zxx" w:eastAsia="zxx" w:bidi="zxx"/>
        </w:rPr>
        <w:t>, МФЦ, Учредителю МФЦ индивидуальные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действия (бездействие) должностных лиц </w:t>
      </w:r>
      <w:r>
        <w:rPr>
          <w:rStyle w:val="2"/>
          <w:rFonts w:ascii="Times New Roman" w:hAnsi="Times New Roman"/>
          <w:b w:val="false"/>
          <w:bCs w:val="false"/>
          <w:sz w:val="28"/>
          <w:szCs w:val="28"/>
          <w:lang w:val="zxx" w:eastAsia="zxx" w:bidi="zxx"/>
        </w:rPr>
        <w:t>Администрации</w:t>
      </w:r>
      <w:r>
        <w:rPr>
          <w:rFonts w:ascii="Times New Roman" w:hAnsi="Times New Roman"/>
          <w:b w:val="false"/>
          <w:bCs w:val="false"/>
          <w:sz w:val="28"/>
          <w:szCs w:val="28"/>
          <w:lang w:val="zxx" w:eastAsia="zxx" w:bidi="zxx"/>
        </w:rPr>
        <w:t>, работников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МФЦ и принятые ими решения, связанные с предоставлением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eastAsia="zxx" w:bidi="zxx"/>
        </w:rPr>
        <w:t>,</w:t>
      </w:r>
      <w:r>
        <w:rPr>
          <w:rFonts w:ascii="Times New Roman" w:hAnsi="Times New Roman"/>
          <w:b w:val="false"/>
          <w:bCs w:val="false"/>
          <w:sz w:val="28"/>
          <w:szCs w:val="28"/>
          <w:lang w:val="zxx" w:eastAsia="zxx" w:bidi="zxx"/>
        </w:rPr>
        <w:t xml:space="preserve"> а также МФЦ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процессе получения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1"/>
        <w:spacing w:lineRule="auto" w:line="276" w:before="0" w:after="0"/>
        <w:ind w:left="0" w:right="0" w:firstLine="709"/>
        <w:jc w:val="center"/>
        <w:rPr/>
      </w:pPr>
      <w:bookmarkStart w:id="29" w:name="_Toc125717115"/>
      <w:bookmarkEnd w:id="29"/>
      <w:r>
        <w:rPr>
          <w:b w:val="false"/>
          <w:bCs w:val="false"/>
          <w:sz w:val="28"/>
          <w:szCs w:val="28"/>
          <w:lang w:val="en-US"/>
        </w:rPr>
        <w:t>V</w:t>
      </w:r>
      <w:r>
        <w:rPr>
          <w:b w:val="false"/>
          <w:bCs w:val="false"/>
          <w:sz w:val="28"/>
          <w:szCs w:val="28"/>
        </w:rPr>
        <w:t>. Досудебный (внесудебный) порядок обжалования</w:t>
      </w:r>
      <w:r>
        <w:rPr>
          <w:b w:val="false"/>
          <w:bCs w:val="false"/>
          <w:sz w:val="28"/>
          <w:szCs w:val="28"/>
          <w:lang w:val="ru-RU"/>
        </w:rPr>
        <w:t xml:space="preserve"> </w:t>
      </w:r>
      <w:r>
        <w:rPr>
          <w:b w:val="false"/>
          <w:bCs w:val="false"/>
          <w:sz w:val="28"/>
          <w:szCs w:val="28"/>
        </w:rPr>
        <w:t>решений и</w:t>
      </w:r>
      <w:r>
        <w:rPr>
          <w:b w:val="false"/>
          <w:bCs w:val="false"/>
          <w:sz w:val="28"/>
          <w:szCs w:val="28"/>
          <w:lang w:val="en-US" w:eastAsia="zxx" w:bidi="zxx"/>
        </w:rPr>
        <w:t> </w:t>
      </w:r>
      <w:r>
        <w:rPr>
          <w:b w:val="false"/>
          <w:bCs w:val="false"/>
          <w:sz w:val="28"/>
          <w:szCs w:val="28"/>
        </w:rPr>
        <w:t xml:space="preserve">действий </w:t>
      </w:r>
      <w:r>
        <w:rPr>
          <w:rFonts w:eastAsia="MS Gothic" w:cs="Tahoma"/>
          <w:b w:val="false"/>
          <w:bCs w:val="false"/>
          <w:sz w:val="28"/>
          <w:szCs w:val="28"/>
        </w:rPr>
        <w:t xml:space="preserve">(бездействия) </w:t>
      </w:r>
      <w:r>
        <w:rPr>
          <w:rStyle w:val="2"/>
          <w:rFonts w:eastAsia="MS Gothic" w:cs="Tahoma"/>
          <w:b w:val="false"/>
          <w:bCs w:val="false"/>
          <w:sz w:val="28"/>
          <w:szCs w:val="28"/>
        </w:rPr>
        <w:t>Администрации</w:t>
      </w:r>
      <w:r>
        <w:rPr>
          <w:rFonts w:eastAsia="MS Gothic" w:cs="Tahoma"/>
          <w:b w:val="false"/>
          <w:bCs w:val="false"/>
          <w:sz w:val="28"/>
          <w:szCs w:val="28"/>
        </w:rPr>
        <w:t>, МФЦ, а также их должностных лиц, работников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0" w:name="_Toc125717116"/>
      <w:bookmarkEnd w:id="30"/>
      <w:r>
        <w:rPr>
          <w:b w:val="false"/>
          <w:bCs w:val="false"/>
          <w:sz w:val="28"/>
          <w:szCs w:val="28"/>
        </w:rPr>
        <w:t xml:space="preserve">24. Способы информирования заявителей </w:t>
        <w:b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24.1.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досудебного (внесудебного) обжалования решений и действий (бездействия)</w:t>
      </w:r>
      <w:r>
        <w:rPr>
          <w:rFonts w:ascii="Times New Roman" w:hAnsi="Times New Roman"/>
          <w:b w:val="false"/>
          <w:bCs w:val="false"/>
          <w:sz w:val="28"/>
          <w:szCs w:val="28"/>
          <w:lang w:val="ru-RU"/>
        </w:rPr>
        <w:t xml:space="preserve"> Администрации</w:t>
      </w:r>
      <w:r>
        <w:rPr>
          <w:rFonts w:ascii="Times New Roman" w:hAnsi="Times New Roman"/>
          <w:b w:val="false"/>
          <w:bCs w:val="false"/>
          <w:sz w:val="28"/>
          <w:szCs w:val="28"/>
        </w:rPr>
        <w:t>, МФЦ,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также их должностных лиц, работников осуществляется посредством размещения информации на стендах в местах предоставления </w:t>
      </w:r>
      <w:r>
        <w:rPr>
          <w:rFonts w:ascii="Times New Roman" w:hAnsi="Times New Roman"/>
          <w:b w:val="false"/>
          <w:bCs w:val="false"/>
          <w:sz w:val="28"/>
          <w:szCs w:val="28"/>
        </w:rPr>
        <w:t>У</w:t>
      </w:r>
      <w:r>
        <w:rPr>
          <w:rFonts w:ascii="Times New Roman" w:hAnsi="Times New Roman"/>
          <w:b w:val="false"/>
          <w:bCs w:val="false"/>
          <w:sz w:val="28"/>
          <w:szCs w:val="28"/>
        </w:rPr>
        <w:t>слуг</w:t>
      </w:r>
      <w:r>
        <w:rPr>
          <w:rFonts w:ascii="Times New Roman" w:hAnsi="Times New Roman"/>
          <w:b w:val="false"/>
          <w:bCs w:val="false"/>
          <w:sz w:val="28"/>
          <w:szCs w:val="28"/>
        </w:rPr>
        <w:t>и</w:t>
      </w:r>
      <w:r>
        <w:rPr>
          <w:rFonts w:ascii="Times New Roman" w:hAnsi="Times New Roman"/>
          <w:b w:val="false"/>
          <w:bCs w:val="false"/>
          <w:sz w:val="28"/>
          <w:szCs w:val="28"/>
        </w:rPr>
        <w:t>,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официальных сайтах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rPr>
        <w:t>,</w:t>
      </w:r>
      <w:r>
        <w:rPr>
          <w:rFonts w:ascii="Times New Roman" w:hAnsi="Times New Roman"/>
          <w:b w:val="false"/>
          <w:bCs w:val="false"/>
          <w:sz w:val="28"/>
          <w:szCs w:val="28"/>
        </w:rPr>
        <w:t xml:space="preserve"> МФЦ, Учредител</w:t>
      </w:r>
      <w:r>
        <w:rPr>
          <w:rFonts w:ascii="Times New Roman" w:hAnsi="Times New Roman"/>
          <w:b w:val="false"/>
          <w:bCs w:val="false"/>
          <w:sz w:val="28"/>
          <w:szCs w:val="28"/>
        </w:rPr>
        <w:t>я</w:t>
      </w:r>
      <w:r>
        <w:rPr>
          <w:rFonts w:ascii="Times New Roman" w:hAnsi="Times New Roman"/>
          <w:b w:val="false"/>
          <w:bCs w:val="false"/>
          <w:sz w:val="28"/>
          <w:szCs w:val="28"/>
        </w:rPr>
        <w:t xml:space="preserve"> МФЦ, РПГУ,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консультирования заявителей,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 телефону, электронной почте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1" w:name="_anchor_96"/>
      <w:bookmarkStart w:id="32" w:name="_Toc125717117"/>
      <w:bookmarkEnd w:id="31"/>
      <w:bookmarkEnd w:id="32"/>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rPr/>
      </w:pPr>
      <w: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25.1. Досудебное (внесудебное) обжалование решений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действий (бездействия)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lang w:val="ru-RU"/>
        </w:rPr>
        <w:t>,</w:t>
      </w:r>
      <w:r>
        <w:rPr>
          <w:rFonts w:ascii="Times New Roman" w:hAnsi="Times New Roman"/>
          <w:b w:val="false"/>
          <w:bCs w:val="false"/>
          <w:sz w:val="28"/>
          <w:szCs w:val="28"/>
        </w:rPr>
        <w:t xml:space="preserve"> МФЦ,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должностных лиц, работников осуществляется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соблюдением требований, установленных Федеральным законом № 210-ФЗ,</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установленном постановлением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08.08.2013 № 601/33 «Об утверждении Положения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особенностях подачи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рассмотрения жалоб на решения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действия (бездействие) исполнительных органов государственной власти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а также многофункциональных центров предоставления государственных и муниципальных услуг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rPr>
        <w:t xml:space="preserve">, </w:t>
      </w:r>
      <w:r>
        <w:rPr>
          <w:rFonts w:ascii="Times New Roman" w:hAnsi="Times New Roman"/>
          <w:b w:val="false"/>
          <w:bCs w:val="false"/>
          <w:sz w:val="28"/>
          <w:szCs w:val="28"/>
        </w:rPr>
        <w:t>МФЦ, Учредителю МФЦ.</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i w:val="false"/>
          <w:iCs w:val="false"/>
          <w:sz w:val="28"/>
          <w:szCs w:val="28"/>
          <w:lang w:val="ru-RU" w:eastAsia="en-US" w:bidi="ar-SA"/>
        </w:rPr>
        <w:t>Администрацией</w:t>
      </w:r>
      <w:r>
        <w:rPr>
          <w:rFonts w:ascii="Times New Roman" w:hAnsi="Times New Roman"/>
          <w:b w:val="false"/>
          <w:bCs w:val="false"/>
          <w:sz w:val="28"/>
          <w:szCs w:val="28"/>
        </w:rPr>
        <w:t xml:space="preserve">, </w:t>
      </w:r>
      <w:r>
        <w:rPr>
          <w:rFonts w:ascii="Times New Roman" w:hAnsi="Times New Roman"/>
          <w:b w:val="false"/>
          <w:bCs w:val="false"/>
          <w:sz w:val="28"/>
          <w:szCs w:val="28"/>
        </w:rPr>
        <w:t>МФЦ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получение Услуги, нарушение порядка которой обжалуется,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заявителем получен результат предоставления указанной Услуги), Учредителем МФЦ</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фактического нахождения),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письменной форме может быть также направлена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почте.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25.4.1. Официального сайта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сети Интернет.</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color w:val="000000"/>
          <w:sz w:val="28"/>
          <w:szCs w:val="28"/>
          <w:lang w:val="en-US" w:eastAsia="en-US" w:bidi="ar-SA"/>
        </w:rPr>
        <w:t xml:space="preserve">, </w:t>
      </w:r>
      <w:r>
        <w:rPr>
          <w:rFonts w:ascii="Times New Roman" w:hAnsi="Times New Roman"/>
          <w:b w:val="false"/>
          <w:bCs w:val="false"/>
          <w:sz w:val="28"/>
          <w:szCs w:val="28"/>
        </w:rPr>
        <w:t>МФЦ, Учредителя МФЦ в сети Интернет.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25.4.3. ЕПГУ, РПГУ,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МФЦ, Учредителю МФЦ подлежит рассмотрению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w:t>
      </w:r>
      <w:r>
        <w:rPr>
          <w:rFonts w:ascii="Times New Roman" w:hAnsi="Times New Roman"/>
          <w:b w:val="false"/>
          <w:bCs w:val="false"/>
          <w:sz w:val="28"/>
          <w:szCs w:val="28"/>
          <w:lang w:val="ru-RU"/>
        </w:rPr>
        <w:t>п</w:t>
      </w:r>
      <w:r>
        <w:rPr>
          <w:rFonts w:ascii="Times New Roman" w:hAnsi="Times New Roman"/>
          <w:b w:val="false"/>
          <w:bCs w:val="false"/>
          <w:sz w:val="28"/>
          <w:szCs w:val="28"/>
        </w:rPr>
        <w:t>ятнадцати) рабочих дней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 регистрации, если более короткие сроки рассмотрения жалобы</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не установлены уполномоченным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color w:val="000000"/>
          <w:sz w:val="28"/>
          <w:szCs w:val="28"/>
          <w:lang w:val="en-US" w:eastAsia="en-US" w:bidi="ar-SA"/>
        </w:rPr>
        <w:t xml:space="preserve">, </w:t>
      </w:r>
      <w:r>
        <w:rPr>
          <w:rFonts w:ascii="Times New Roman" w:hAnsi="Times New Roman"/>
          <w:b w:val="false"/>
          <w:bCs w:val="false"/>
          <w:sz w:val="28"/>
          <w:szCs w:val="28"/>
        </w:rPr>
        <w:t>МФЦ, Учредителем МФЦ.</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случае обжалования отказа </w:t>
      </w:r>
      <w:r>
        <w:rPr>
          <w:rFonts w:ascii="Times New Roman" w:hAnsi="Times New Roman"/>
          <w:b w:val="false"/>
          <w:bCs w:val="false"/>
          <w:sz w:val="28"/>
          <w:szCs w:val="28"/>
          <w:lang w:val="ru-RU"/>
        </w:rPr>
        <w:t>Администрации, должностного лица</w:t>
      </w:r>
      <w:r>
        <w:rPr>
          <w:rStyle w:val="2"/>
          <w:rFonts w:ascii="Times New Roman" w:hAnsi="Times New Roman"/>
          <w:b w:val="false"/>
          <w:bCs w:val="false"/>
          <w:i w:val="false"/>
          <w:iCs w:val="false"/>
          <w:sz w:val="28"/>
          <w:szCs w:val="28"/>
          <w:lang w:val="ru-RU" w:eastAsia="en-US" w:bidi="ar-SA"/>
        </w:rPr>
        <w:t xml:space="preserve">, </w:t>
      </w:r>
      <w:r>
        <w:rPr>
          <w:rFonts w:ascii="Times New Roman" w:hAnsi="Times New Roman"/>
          <w:b w:val="false"/>
          <w:bCs w:val="false"/>
          <w:sz w:val="28"/>
          <w:szCs w:val="28"/>
        </w:rPr>
        <w:t>МФЦ,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w:t>
      </w:r>
      <w:r>
        <w:rPr>
          <w:rFonts w:ascii="Times New Roman" w:hAnsi="Times New Roman"/>
          <w:b w:val="false"/>
          <w:bCs w:val="false"/>
          <w:sz w:val="28"/>
          <w:szCs w:val="28"/>
          <w:lang w:val="ru-RU"/>
        </w:rPr>
        <w:t>п</w:t>
      </w:r>
      <w:r>
        <w:rPr>
          <w:rFonts w:ascii="Times New Roman" w:hAnsi="Times New Roman"/>
          <w:b w:val="false"/>
          <w:bCs w:val="false"/>
          <w:sz w:val="28"/>
          <w:szCs w:val="28"/>
        </w:rPr>
        <w:t>яти) рабочих дней 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регистрации.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предусмотрено нормативными правовыми актами Российской</w:t>
      </w:r>
      <w:r>
        <w:rPr>
          <w:rStyle w:val="Style12"/>
          <w:rFonts w:ascii="Times New Roman" w:hAnsi="Times New Roman"/>
          <w:b w:val="false"/>
          <w:bCs w:val="false"/>
          <w:sz w:val="28"/>
          <w:szCs w:val="28"/>
        </w:rPr>
        <w:t> </w:t>
      </w:r>
      <w:r>
        <w:rPr>
          <w:rFonts w:ascii="Times New Roman" w:hAnsi="Times New Roman"/>
          <w:b w:val="false"/>
          <w:bCs w:val="false"/>
          <w:sz w:val="28"/>
          <w:szCs w:val="28"/>
        </w:rPr>
        <w:t>Федерации, нормативными правовыми актами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i w:val="false"/>
          <w:iCs w:val="false"/>
          <w:sz w:val="28"/>
          <w:szCs w:val="28"/>
          <w:lang w:eastAsia="ar-SA"/>
        </w:rPr>
        <w:t xml:space="preserve">25.7. При удовлетворении жалобы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i w:val="false"/>
          <w:iCs w:val="false"/>
          <w:sz w:val="28"/>
          <w:szCs w:val="28"/>
          <w:lang w:eastAsia="ar-SA"/>
        </w:rPr>
        <w:t xml:space="preserve">, </w:t>
      </w:r>
      <w:r>
        <w:rPr>
          <w:rFonts w:ascii="Times New Roman" w:hAnsi="Times New Roman"/>
          <w:b w:val="false"/>
          <w:bCs w:val="false"/>
          <w:i w:val="false"/>
          <w:iCs w:val="false"/>
          <w:sz w:val="28"/>
          <w:szCs w:val="28"/>
          <w:lang w:eastAsia="ar-SA"/>
        </w:rPr>
        <w:t>МФЦ, Учредитель МФЦ принимает исчерпывающие меры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устранению выявленных нарушений,</w:t>
      </w:r>
      <w:r>
        <w:rPr>
          <w:rFonts w:ascii="Times New Roman" w:hAnsi="Times New Roman"/>
          <w:b w:val="false"/>
          <w:bCs w:val="false"/>
          <w:i w:val="false"/>
          <w:iCs w:val="false"/>
          <w:sz w:val="28"/>
          <w:szCs w:val="28"/>
          <w:lang w:val="ru-RU" w:eastAsia="ar-SA"/>
        </w:rPr>
        <w:t xml:space="preserve"> </w:t>
      </w:r>
      <w:r>
        <w:rPr>
          <w:rFonts w:ascii="Times New Roman" w:hAnsi="Times New Roman"/>
          <w:b w:val="false"/>
          <w:bCs w:val="false"/>
          <w:i w:val="false"/>
          <w:iCs w:val="false"/>
          <w:sz w:val="28"/>
          <w:szCs w:val="28"/>
          <w:lang w:eastAsia="ar-SA"/>
        </w:rPr>
        <w:t>в том числе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выдаче заявителю результата Услуги,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позднее 5 (</w:t>
      </w:r>
      <w:r>
        <w:rPr>
          <w:rFonts w:ascii="Times New Roman" w:hAnsi="Times New Roman"/>
          <w:b w:val="false"/>
          <w:bCs w:val="false"/>
          <w:i w:val="false"/>
          <w:iCs w:val="false"/>
          <w:sz w:val="28"/>
          <w:szCs w:val="28"/>
          <w:lang w:eastAsia="ar-SA"/>
        </w:rPr>
        <w:t>п</w:t>
      </w:r>
      <w:r>
        <w:rPr>
          <w:rFonts w:ascii="Times New Roman" w:hAnsi="Times New Roman"/>
          <w:b w:val="false"/>
          <w:bCs w:val="false"/>
          <w:i w:val="false"/>
          <w:iCs w:val="false"/>
          <w:sz w:val="28"/>
          <w:szCs w:val="28"/>
          <w:lang w:eastAsia="ar-SA"/>
        </w:rPr>
        <w:t>яти) рабочих дней со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дня принятия решения, если иное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установлено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днем принятия решения, указанного в пункте</w:t>
      </w:r>
      <w:r>
        <w:rPr>
          <w:rFonts w:ascii="Times New Roman" w:hAnsi="Times New Roman"/>
          <w:b w:val="false"/>
          <w:bCs w:val="false"/>
          <w:sz w:val="28"/>
          <w:szCs w:val="28"/>
          <w:lang w:val="ru-RU"/>
        </w:rPr>
        <w:t xml:space="preserve"> 25.6</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действиях, осуществляемых </w:t>
      </w:r>
      <w:r>
        <w:rPr>
          <w:rStyle w:val="2"/>
          <w:b w:val="false"/>
          <w:bCs w:val="false"/>
          <w:i w:val="false"/>
          <w:iCs w:val="false"/>
          <w:sz w:val="28"/>
          <w:szCs w:val="28"/>
          <w:lang w:val="ru-RU" w:eastAsia="en-US" w:bidi="ar-SA"/>
        </w:rPr>
        <w:t>Администрацией</w:t>
      </w:r>
      <w:r>
        <w:rPr>
          <w:rFonts w:ascii="Times New Roman" w:hAnsi="Times New Roman"/>
          <w:b w:val="false"/>
          <w:bCs w:val="false"/>
          <w:sz w:val="28"/>
          <w:szCs w:val="28"/>
        </w:rPr>
        <w:t>,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25.9.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преступления должностное лицо, работник </w:t>
      </w:r>
      <w:r>
        <w:rPr>
          <w:rFonts w:ascii="Times New Roman" w:hAnsi="Times New Roman"/>
          <w:b w:val="false"/>
          <w:bCs w:val="false"/>
          <w:sz w:val="28"/>
          <w:szCs w:val="28"/>
        </w:rPr>
        <w:t>Администрации</w:t>
      </w:r>
      <w:r>
        <w:rPr>
          <w:rFonts w:ascii="Times New Roman" w:hAnsi="Times New Roman"/>
          <w:b w:val="false"/>
          <w:bCs w:val="false"/>
          <w:sz w:val="28"/>
          <w:szCs w:val="28"/>
        </w:rPr>
        <w:t>, наделенные полномочиями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органы прокуратуры.</w:t>
      </w:r>
    </w:p>
    <w:p>
      <w:pPr>
        <w:pStyle w:val="TextBody"/>
        <w:bidi w:val="0"/>
        <w:spacing w:lineRule="auto" w:line="276" w:before="0" w:after="0"/>
        <w:ind w:left="0" w:right="0" w:firstLine="709"/>
        <w:jc w:val="both"/>
        <w:rPr/>
      </w:pPr>
      <w:r>
        <w:rPr>
          <w:rFonts w:ascii="Times New Roman" w:hAnsi="Times New Roman"/>
          <w:sz w:val="28"/>
          <w:szCs w:val="28"/>
        </w:rPr>
        <w:t>В</w:t>
      </w:r>
      <w:r>
        <w:rPr>
          <w:rFonts w:ascii="Times New Roman" w:hAnsi="Times New Roman"/>
          <w:sz w:val="28"/>
          <w:szCs w:val="28"/>
          <w:lang w:val="en-US" w:eastAsia="zxx" w:bidi="zxx"/>
        </w:rPr>
        <w:t> </w:t>
      </w:r>
      <w:r>
        <w:rPr>
          <w:rFonts w:ascii="Times New Roman" w:hAnsi="Times New Roman"/>
          <w:sz w:val="28"/>
          <w:szCs w:val="28"/>
        </w:rPr>
        <w:t>случае признания жалобы не</w:t>
      </w:r>
      <w:r>
        <w:rPr>
          <w:rFonts w:ascii="Times New Roman" w:hAnsi="Times New Roman"/>
          <w:sz w:val="28"/>
          <w:szCs w:val="28"/>
          <w:lang w:val="en-US" w:eastAsia="zxx" w:bidi="zxx"/>
        </w:rPr>
        <w:t> </w:t>
      </w:r>
      <w:r>
        <w:rPr>
          <w:rFonts w:ascii="Times New Roman" w:hAnsi="Times New Roman"/>
          <w:sz w:val="28"/>
          <w:szCs w:val="28"/>
        </w:rPr>
        <w:t>подлежащей удовлетворению в</w:t>
      </w:r>
      <w:r>
        <w:rPr>
          <w:rFonts w:ascii="Times New Roman" w:hAnsi="Times New Roman"/>
          <w:sz w:val="28"/>
          <w:szCs w:val="28"/>
          <w:lang w:val="en-US" w:eastAsia="zxx" w:bidi="zxx"/>
        </w:rPr>
        <w:t> </w:t>
      </w:r>
      <w:r>
        <w:rPr>
          <w:rFonts w:ascii="Times New Roman" w:hAnsi="Times New Roman"/>
          <w:sz w:val="28"/>
          <w:szCs w:val="28"/>
        </w:rPr>
        <w:t xml:space="preserve">ответе </w:t>
      </w:r>
      <w:r>
        <w:rPr>
          <w:rFonts w:ascii="Times New Roman" w:hAnsi="Times New Roman"/>
          <w:sz w:val="28"/>
          <w:szCs w:val="28"/>
        </w:rPr>
        <w:t>з</w:t>
      </w:r>
      <w:r>
        <w:rPr>
          <w:rFonts w:ascii="Times New Roman" w:hAnsi="Times New Roman"/>
          <w:sz w:val="28"/>
          <w:szCs w:val="28"/>
        </w:rPr>
        <w:t>аявителю даются аргументированные разъяснения о</w:t>
      </w:r>
      <w:r>
        <w:rPr>
          <w:rFonts w:ascii="Times New Roman" w:hAnsi="Times New Roman"/>
          <w:sz w:val="28"/>
          <w:szCs w:val="28"/>
          <w:lang w:val="en-US" w:eastAsia="zxx" w:bidi="zxx"/>
        </w:rPr>
        <w:t> </w:t>
      </w:r>
      <w:r>
        <w:rPr>
          <w:rFonts w:ascii="Times New Roman" w:hAnsi="Times New Roman"/>
          <w:sz w:val="28"/>
          <w:szCs w:val="28"/>
        </w:rPr>
        <w:t>причинах принятого решения, а</w:t>
      </w:r>
      <w:r>
        <w:rPr>
          <w:rFonts w:ascii="Times New Roman" w:hAnsi="Times New Roman"/>
          <w:sz w:val="28"/>
          <w:szCs w:val="28"/>
          <w:lang w:val="en-US" w:eastAsia="zxx" w:bidi="zxx"/>
        </w:rPr>
        <w:t> </w:t>
      </w:r>
      <w:r>
        <w:rPr>
          <w:rFonts w:ascii="Times New Roman" w:hAnsi="Times New Roman"/>
          <w:sz w:val="28"/>
          <w:szCs w:val="28"/>
        </w:rPr>
        <w:t>также информация о</w:t>
      </w:r>
      <w:r>
        <w:rPr>
          <w:rFonts w:ascii="Times New Roman" w:hAnsi="Times New Roman"/>
          <w:sz w:val="28"/>
          <w:szCs w:val="28"/>
          <w:lang w:val="en-US" w:eastAsia="zxx" w:bidi="zxx"/>
        </w:rPr>
        <w:t> </w:t>
      </w:r>
      <w:r>
        <w:rPr>
          <w:rFonts w:ascii="Times New Roman" w:hAnsi="Times New Roman"/>
          <w:sz w:val="28"/>
          <w:szCs w:val="28"/>
        </w:rPr>
        <w:t>порядке обжалования принятого решения.</w:t>
      </w:r>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Times New Roman">
    <w:altName w:val="serif"/>
    <w:charset w:val="01"/>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45</w:t>
    </w:r>
    <w:r>
      <w:rPr>
        <w:sz w:val="28"/>
        <w:szCs w:val="28"/>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pPr>
    <w:r>
      <w:rPr/>
      <w:fldChar w:fldCharType="begin"/>
    </w:r>
    <w:r>
      <w:rPr/>
      <w:instrText xml:space="preserve"> PAGE </w:instrText>
    </w:r>
    <w:r>
      <w:rPr/>
      <w:fldChar w:fldCharType="separate"/>
    </w:r>
    <w:r>
      <w:rPr/>
      <w:t>1</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51687</TotalTime>
  <Application>LibreOffice/7.4.7.2$Linux_X86_64 LibreOffice_project/40$Build-2</Application>
  <AppVersion>15.0000</AppVersion>
  <Pages>30</Pages>
  <Words>6436</Words>
  <Characters>52599</Characters>
  <CharactersWithSpaces>58766</CharactersWithSpaces>
  <Paragraphs>322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2025-01-23T10:28:47Z</dcterms:modified>
  <cp:revision>1642</cp:revision>
  <dc:subject/>
  <dc:title/>
</cp:coreProperties>
</file>